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29"/>
        <w:pBdr>
          <w:bottom w:val="none" w:color="auto" w:sz="0" w:space="0"/>
        </w:pBdr>
        <w:rPr>
          <w:rFonts w:ascii="宋体" w:hAnsi="宋体" w:cs="宋体"/>
          <w:sz w:val="44"/>
          <w:szCs w:val="44"/>
          <w:u w:val="single"/>
        </w:rPr>
      </w:pPr>
      <w:permStart w:id="0" w:edGrp="everyone"/>
      <w:r>
        <w:rPr>
          <w:rFonts w:hint="eastAsia" w:ascii="宋体" w:hAnsi="宋体" w:cs="宋体"/>
          <w:sz w:val="44"/>
          <w:szCs w:val="44"/>
          <w:u w:val="single"/>
        </w:rPr>
        <w:t>泰和县蜀口生态岛景区智慧旅游</w:t>
      </w:r>
    </w:p>
    <w:p>
      <w:pPr>
        <w:pStyle w:val="29"/>
        <w:pBdr>
          <w:bottom w:val="none" w:color="auto" w:sz="0" w:space="0"/>
        </w:pBdr>
        <w:rPr>
          <w:rFonts w:ascii="黑体" w:hAnsi="黑体" w:eastAsia="黑体" w:cs="宋体"/>
          <w:bCs/>
          <w:color w:val="000000"/>
          <w:sz w:val="44"/>
          <w:szCs w:val="44"/>
          <w:u w:val="single"/>
        </w:rPr>
      </w:pPr>
      <w:r>
        <w:rPr>
          <w:rFonts w:hint="eastAsia" w:ascii="宋体" w:hAnsi="宋体" w:cs="宋体"/>
          <w:sz w:val="44"/>
          <w:szCs w:val="44"/>
          <w:u w:val="single"/>
        </w:rPr>
        <w:t>专业分包工程</w:t>
      </w:r>
    </w:p>
    <w:permEnd w:id="0"/>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1" w:edGrp="everyone"/>
      <w:r>
        <w:rPr>
          <w:rFonts w:hint="eastAsia" w:ascii="黑体" w:hAnsi="黑体" w:eastAsia="黑体"/>
          <w:color w:val="000000"/>
          <w:sz w:val="32"/>
          <w:szCs w:val="28"/>
        </w:rPr>
        <w:t>DQZB2021-006</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drawing>
          <wp:inline distT="0" distB="0" distL="0" distR="0">
            <wp:extent cx="775335" cy="775335"/>
            <wp:effectExtent l="0" t="0" r="5715"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75335" cy="775335"/>
                    </a:xfrm>
                    <a:prstGeom prst="rect">
                      <a:avLst/>
                    </a:prstGeom>
                    <a:noFill/>
                    <a:ln>
                      <a:noFill/>
                    </a:ln>
                  </pic:spPr>
                </pic:pic>
              </a:graphicData>
            </a:graphic>
          </wp:inline>
        </w:drawing>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rPr>
        <w:t>一</w:t>
      </w:r>
      <w:permEnd w:id="2"/>
      <w:r>
        <w:rPr>
          <w:rFonts w:hint="eastAsia" w:ascii="黑体" w:hAnsi="黑体" w:eastAsia="黑体" w:cs="仿宋_GB2312"/>
          <w:color w:val="000000"/>
          <w:sz w:val="32"/>
          <w:szCs w:val="28"/>
        </w:rPr>
        <w:t>年</w:t>
      </w:r>
      <w:r>
        <w:rPr>
          <w:rFonts w:hint="eastAsia" w:ascii="黑体" w:hAnsi="黑体" w:eastAsia="黑体"/>
          <w:color w:val="000000"/>
          <w:sz w:val="32"/>
          <w:szCs w:val="28"/>
        </w:rPr>
        <w:t>三月十一日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6007"/>
      <w:bookmarkStart w:id="1" w:name="_Toc477685923"/>
      <w:bookmarkStart w:id="2" w:name="_Toc477685839"/>
      <w:bookmarkStart w:id="3" w:name="_Toc531779220"/>
      <w:bookmarkStart w:id="4" w:name="_Toc532903908"/>
      <w:r>
        <w:rPr>
          <w:rFonts w:hint="eastAsia" w:ascii="黑体" w:hAnsi="黑体" w:eastAsia="黑体"/>
          <w:color w:val="000000"/>
        </w:rPr>
        <w:t>目  录</w:t>
      </w:r>
      <w:bookmarkEnd w:id="0"/>
      <w:bookmarkEnd w:id="1"/>
      <w:bookmarkEnd w:id="2"/>
      <w:bookmarkEnd w:id="3"/>
      <w:bookmarkEnd w:id="4"/>
    </w:p>
    <w:p>
      <w:pPr>
        <w:rPr>
          <w:color w:val="000000"/>
        </w:rPr>
      </w:pPr>
    </w:p>
    <w:p>
      <w:pPr>
        <w:pStyle w:val="30"/>
        <w:tabs>
          <w:tab w:val="right" w:leader="dot" w:pos="8296"/>
        </w:tabs>
        <w:rPr>
          <w:rFonts w:hint="eastAsia" w:cs="Times New Roman"/>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"_Toc532903908" </w:instrText>
      </w:r>
      <w:r>
        <w:fldChar w:fldCharType="separate"/>
      </w:r>
      <w:r>
        <w:rPr>
          <w:rStyle w:val="49"/>
          <w:rFonts w:hint="eastAsia" w:ascii="黑体" w:hAnsi="黑体" w:eastAsia="黑体"/>
          <w:color w:val="000000"/>
        </w:rPr>
        <w:t>目</w:t>
      </w:r>
      <w:r>
        <w:rPr>
          <w:rStyle w:val="49"/>
          <w:rFonts w:ascii="黑体" w:hAnsi="黑体" w:eastAsia="黑体"/>
          <w:color w:val="000000"/>
        </w:rPr>
        <w:t xml:space="preserve">  </w:t>
      </w:r>
      <w:r>
        <w:rPr>
          <w:rStyle w:val="49"/>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rPr>
          <w:color w:val="000000"/>
        </w:rPr>
        <w:fldChar w:fldCharType="end"/>
      </w:r>
    </w:p>
    <w:p>
      <w:pPr>
        <w:pStyle w:val="30"/>
        <w:tabs>
          <w:tab w:val="left" w:pos="870"/>
          <w:tab w:val="right" w:leader="dot" w:pos="8296"/>
        </w:tabs>
        <w:rPr>
          <w:rFonts w:hint="eastAsia" w:cs="Times New Roman"/>
          <w:bCs w:val="0"/>
          <w:caps w:val="0"/>
          <w:color w:val="000000"/>
          <w:sz w:val="21"/>
        </w:rPr>
      </w:pPr>
      <w:r>
        <w:fldChar w:fldCharType="begin"/>
      </w:r>
      <w:r>
        <w:instrText xml:space="preserve"> HYPERLINK \l "_Toc532903909" </w:instrText>
      </w:r>
      <w:r>
        <w:fldChar w:fldCharType="separate"/>
      </w:r>
      <w:r>
        <w:rPr>
          <w:rStyle w:val="49"/>
          <w:rFonts w:hint="eastAsia" w:ascii="黑体" w:hAnsi="黑体" w:eastAsia="黑体"/>
          <w:color w:val="000000"/>
        </w:rPr>
        <w:t>第一章</w:t>
      </w:r>
      <w:r>
        <w:rPr>
          <w:rFonts w:cs="Times New Roman"/>
          <w:bCs w:val="0"/>
          <w:caps w:val="0"/>
          <w:color w:val="000000"/>
          <w:sz w:val="21"/>
        </w:rPr>
        <w:tab/>
      </w:r>
      <w:r>
        <w:rPr>
          <w:rStyle w:val="49"/>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rPr>
          <w:color w:val="000000"/>
        </w:rPr>
        <w:fldChar w:fldCharType="end"/>
      </w:r>
    </w:p>
    <w:p>
      <w:pPr>
        <w:pStyle w:val="35"/>
        <w:tabs>
          <w:tab w:val="right" w:leader="dot" w:pos="8296"/>
        </w:tabs>
        <w:ind w:left="210" w:right="210"/>
        <w:rPr>
          <w:rFonts w:hint="eastAsia" w:cs="Times New Roman"/>
          <w:bCs w:val="0"/>
          <w:smallCaps w:val="0"/>
          <w:color w:val="000000"/>
          <w:sz w:val="21"/>
        </w:rPr>
      </w:pPr>
      <w:r>
        <w:fldChar w:fldCharType="begin"/>
      </w:r>
      <w:r>
        <w:instrText xml:space="preserve"> HYPERLINK \l "_Toc532903910" </w:instrText>
      </w:r>
      <w:r>
        <w:fldChar w:fldCharType="separate"/>
      </w:r>
      <w:r>
        <w:rPr>
          <w:rStyle w:val="49"/>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"_Toc532903911" </w:instrText>
      </w:r>
      <w:r>
        <w:fldChar w:fldCharType="separate"/>
      </w:r>
      <w:r>
        <w:rPr>
          <w:rStyle w:val="49"/>
          <w:rFonts w:ascii="宋体" w:hAnsi="宋体"/>
          <w:color w:val="000000"/>
        </w:rPr>
        <w:t xml:space="preserve">1. </w:t>
      </w:r>
      <w:r>
        <w:rPr>
          <w:rStyle w:val="49"/>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"_Toc532903912" </w:instrText>
      </w:r>
      <w:r>
        <w:fldChar w:fldCharType="separate"/>
      </w:r>
      <w:r>
        <w:rPr>
          <w:rStyle w:val="49"/>
          <w:rFonts w:ascii="宋体" w:hAnsi="宋体"/>
          <w:color w:val="000000"/>
        </w:rPr>
        <w:t>2</w:t>
      </w:r>
      <w:r>
        <w:rPr>
          <w:rStyle w:val="49"/>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"_Toc532903913" </w:instrText>
      </w:r>
      <w:r>
        <w:fldChar w:fldCharType="separate"/>
      </w:r>
      <w:r>
        <w:rPr>
          <w:rStyle w:val="49"/>
          <w:rFonts w:ascii="宋体" w:hAnsi="宋体"/>
          <w:color w:val="000000"/>
        </w:rPr>
        <w:t>3</w:t>
      </w:r>
      <w:r>
        <w:rPr>
          <w:rStyle w:val="49"/>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"_Toc532903914" </w:instrText>
      </w:r>
      <w:r>
        <w:fldChar w:fldCharType="separate"/>
      </w:r>
      <w:r>
        <w:rPr>
          <w:rStyle w:val="49"/>
          <w:rFonts w:ascii="宋体" w:hAnsi="宋体"/>
          <w:color w:val="000000"/>
        </w:rPr>
        <w:t>4</w:t>
      </w:r>
      <w:r>
        <w:rPr>
          <w:rStyle w:val="49"/>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"_Toc532903915" </w:instrText>
      </w:r>
      <w:r>
        <w:fldChar w:fldCharType="separate"/>
      </w:r>
      <w:r>
        <w:rPr>
          <w:rStyle w:val="49"/>
          <w:rFonts w:ascii="宋体" w:hAnsi="宋体"/>
          <w:color w:val="000000"/>
        </w:rPr>
        <w:t>5</w:t>
      </w:r>
      <w:r>
        <w:rPr>
          <w:rStyle w:val="49"/>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"_Toc532903916" </w:instrText>
      </w:r>
      <w:r>
        <w:fldChar w:fldCharType="separate"/>
      </w:r>
      <w:r>
        <w:rPr>
          <w:rStyle w:val="49"/>
          <w:rFonts w:ascii="宋体" w:hAnsi="宋体"/>
          <w:color w:val="000000"/>
        </w:rPr>
        <w:t>6</w:t>
      </w:r>
      <w:r>
        <w:rPr>
          <w:rStyle w:val="49"/>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"_Toc532903917" </w:instrText>
      </w:r>
      <w:r>
        <w:fldChar w:fldCharType="separate"/>
      </w:r>
      <w:r>
        <w:rPr>
          <w:rStyle w:val="49"/>
          <w:rFonts w:ascii="宋体" w:hAnsi="宋体"/>
          <w:color w:val="000000"/>
        </w:rPr>
        <w:t>7</w:t>
      </w:r>
      <w:r>
        <w:rPr>
          <w:rStyle w:val="49"/>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"_Toc532903918" </w:instrText>
      </w:r>
      <w:r>
        <w:fldChar w:fldCharType="separate"/>
      </w:r>
      <w:r>
        <w:rPr>
          <w:rStyle w:val="49"/>
          <w:rFonts w:ascii="宋体" w:hAnsi="宋体"/>
          <w:color w:val="000000"/>
        </w:rPr>
        <w:t>8</w:t>
      </w:r>
      <w:r>
        <w:rPr>
          <w:rStyle w:val="49"/>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"_Toc532903919" </w:instrText>
      </w:r>
      <w:r>
        <w:fldChar w:fldCharType="separate"/>
      </w:r>
      <w:r>
        <w:rPr>
          <w:rStyle w:val="49"/>
          <w:rFonts w:ascii="宋体" w:hAnsi="宋体"/>
          <w:color w:val="000000"/>
        </w:rPr>
        <w:t>9</w:t>
      </w:r>
      <w:r>
        <w:rPr>
          <w:rStyle w:val="49"/>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"_Toc532903920" </w:instrText>
      </w:r>
      <w:r>
        <w:fldChar w:fldCharType="separate"/>
      </w:r>
      <w:r>
        <w:rPr>
          <w:rStyle w:val="49"/>
          <w:rFonts w:ascii="宋体" w:hAnsi="宋体"/>
          <w:color w:val="000000"/>
        </w:rPr>
        <w:t>10.</w:t>
      </w:r>
      <w:r>
        <w:rPr>
          <w:rStyle w:val="49"/>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rPr>
          <w:color w:val="000000"/>
        </w:rPr>
        <w:fldChar w:fldCharType="end"/>
      </w:r>
    </w:p>
    <w:p>
      <w:pPr>
        <w:pStyle w:val="30"/>
        <w:tabs>
          <w:tab w:val="right" w:leader="dot" w:pos="8296"/>
        </w:tabs>
        <w:rPr>
          <w:rFonts w:hint="eastAsia" w:cs="Times New Roman"/>
          <w:bCs w:val="0"/>
          <w:caps w:val="0"/>
          <w:color w:val="000000"/>
          <w:sz w:val="21"/>
        </w:rPr>
      </w:pPr>
      <w:r>
        <w:fldChar w:fldCharType="begin"/>
      </w:r>
      <w:r>
        <w:instrText xml:space="preserve"> HYPERLINK \l "_Toc532903921" </w:instrText>
      </w:r>
      <w:r>
        <w:fldChar w:fldCharType="separate"/>
      </w:r>
      <w:r>
        <w:rPr>
          <w:rStyle w:val="49"/>
          <w:rFonts w:hint="eastAsia" w:ascii="黑体" w:hAnsi="黑体" w:eastAsia="黑体"/>
          <w:color w:val="000000"/>
        </w:rPr>
        <w:t>第二章</w:t>
      </w:r>
      <w:r>
        <w:rPr>
          <w:rStyle w:val="49"/>
          <w:rFonts w:ascii="黑体" w:hAnsi="黑体" w:eastAsia="黑体"/>
          <w:color w:val="000000"/>
        </w:rPr>
        <w:t xml:space="preserve">   </w:t>
      </w:r>
      <w:r>
        <w:rPr>
          <w:rStyle w:val="49"/>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"_Toc532903922" </w:instrText>
      </w:r>
      <w:r>
        <w:fldChar w:fldCharType="separate"/>
      </w:r>
      <w:r>
        <w:rPr>
          <w:rStyle w:val="49"/>
          <w:rFonts w:ascii="宋体" w:hAnsi="宋体"/>
          <w:color w:val="000000"/>
        </w:rPr>
        <w:t>1.</w:t>
      </w:r>
      <w:r>
        <w:rPr>
          <w:rStyle w:val="49"/>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296"/>
        </w:tabs>
        <w:ind w:left="210" w:right="210"/>
        <w:rPr>
          <w:rFonts w:hint="eastAsia" w:cs="Times New Roman"/>
          <w:smallCaps w:val="0"/>
          <w:color w:val="000000"/>
          <w:sz w:val="21"/>
        </w:rPr>
      </w:pPr>
      <w:r>
        <w:fldChar w:fldCharType="begin"/>
      </w:r>
      <w:r>
        <w:instrText xml:space="preserve"> HYPERLINK \l "_Toc532903923" </w:instrText>
      </w:r>
      <w:r>
        <w:fldChar w:fldCharType="separate"/>
      </w:r>
      <w:r>
        <w:rPr>
          <w:rStyle w:val="49"/>
          <w:rFonts w:ascii="宋体" w:hAnsi="宋体"/>
          <w:color w:val="000000"/>
        </w:rPr>
        <w:t>2.</w:t>
      </w:r>
      <w:r>
        <w:rPr>
          <w:rStyle w:val="49"/>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rPr>
          <w:color w:val="000000"/>
        </w:rPr>
        <w:fldChar w:fldCharType="end"/>
      </w:r>
    </w:p>
    <w:p>
      <w:pPr>
        <w:pStyle w:val="30"/>
        <w:tabs>
          <w:tab w:val="right" w:leader="dot" w:pos="8296"/>
        </w:tabs>
        <w:rPr>
          <w:rFonts w:hint="eastAsia" w:cs="Times New Roman"/>
          <w:bCs w:val="0"/>
          <w:caps w:val="0"/>
          <w:color w:val="000000"/>
          <w:sz w:val="21"/>
        </w:rPr>
      </w:pPr>
      <w:r>
        <w:fldChar w:fldCharType="begin"/>
      </w:r>
      <w:r>
        <w:instrText xml:space="preserve"> HYPERLINK \l "_Toc532903924" </w:instrText>
      </w:r>
      <w:r>
        <w:fldChar w:fldCharType="separate"/>
      </w:r>
      <w:r>
        <w:rPr>
          <w:rStyle w:val="49"/>
          <w:rFonts w:hint="eastAsia" w:ascii="黑体" w:hAnsi="黑体" w:eastAsia="黑体"/>
          <w:color w:val="000000"/>
        </w:rPr>
        <w:t>第三章</w:t>
      </w:r>
      <w:r>
        <w:rPr>
          <w:rStyle w:val="49"/>
          <w:rFonts w:ascii="黑体" w:hAnsi="黑体" w:eastAsia="黑体"/>
          <w:color w:val="000000"/>
        </w:rPr>
        <w:t xml:space="preserve">  </w:t>
      </w:r>
      <w:r>
        <w:rPr>
          <w:rStyle w:val="49"/>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23</w:t>
      </w:r>
      <w:r>
        <w:rPr>
          <w:color w:val="000000"/>
        </w:rPr>
        <w:fldChar w:fldCharType="end"/>
      </w:r>
      <w:r>
        <w:rPr>
          <w:color w:val="000000"/>
        </w:rPr>
        <w:fldChar w:fldCharType="end"/>
      </w:r>
    </w:p>
    <w:p>
      <w:pPr>
        <w:pStyle w:val="30"/>
        <w:tabs>
          <w:tab w:val="right" w:leader="dot" w:pos="8296"/>
        </w:tabs>
        <w:rPr>
          <w:rFonts w:hint="eastAsia" w:cs="Times New Roman"/>
          <w:bCs w:val="0"/>
          <w:caps w:val="0"/>
          <w:color w:val="000000"/>
          <w:sz w:val="21"/>
        </w:rPr>
      </w:pPr>
      <w:r>
        <w:fldChar w:fldCharType="begin"/>
      </w:r>
      <w:r>
        <w:instrText xml:space="preserve"> HYPERLINK \l "_Toc532903925" </w:instrText>
      </w:r>
      <w:r>
        <w:fldChar w:fldCharType="separate"/>
      </w:r>
      <w:r>
        <w:rPr>
          <w:rStyle w:val="49"/>
          <w:rFonts w:hint="eastAsia" w:ascii="黑体" w:hAnsi="黑体" w:eastAsia="黑体"/>
          <w:color w:val="000000"/>
        </w:rPr>
        <w:t>第四章</w:t>
      </w:r>
      <w:r>
        <w:rPr>
          <w:rStyle w:val="49"/>
          <w:rFonts w:ascii="黑体" w:hAnsi="黑体" w:eastAsia="黑体"/>
          <w:color w:val="000000"/>
        </w:rPr>
        <w:t xml:space="preserve">  </w:t>
      </w:r>
      <w:r>
        <w:rPr>
          <w:rStyle w:val="49"/>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24</w:t>
      </w:r>
      <w:r>
        <w:rPr>
          <w:color w:val="000000"/>
        </w:rPr>
        <w:fldChar w:fldCharType="end"/>
      </w:r>
      <w:r>
        <w:rPr>
          <w:color w:val="000000"/>
        </w:rPr>
        <w:fldChar w:fldCharType="end"/>
      </w:r>
    </w:p>
    <w:p>
      <w:pPr>
        <w:pStyle w:val="30"/>
        <w:tabs>
          <w:tab w:val="right" w:leader="dot" w:pos="8296"/>
        </w:tabs>
        <w:rPr>
          <w:rFonts w:hint="eastAsia" w:cs="Times New Roman"/>
          <w:bCs w:val="0"/>
          <w:caps w:val="0"/>
          <w:color w:val="000000"/>
          <w:sz w:val="21"/>
        </w:rPr>
      </w:pPr>
      <w:r>
        <w:fldChar w:fldCharType="begin"/>
      </w:r>
      <w:r>
        <w:instrText xml:space="preserve"> HYPERLINK \l "_Toc532903926" </w:instrText>
      </w:r>
      <w:r>
        <w:fldChar w:fldCharType="separate"/>
      </w:r>
      <w:r>
        <w:rPr>
          <w:rStyle w:val="49"/>
          <w:rFonts w:hint="eastAsia" w:ascii="黑体" w:hAnsi="黑体" w:eastAsia="黑体"/>
          <w:color w:val="000000"/>
        </w:rPr>
        <w:t>第五章</w:t>
      </w:r>
      <w:r>
        <w:rPr>
          <w:rStyle w:val="49"/>
          <w:rFonts w:ascii="黑体" w:hAnsi="黑体" w:eastAsia="黑体"/>
          <w:color w:val="000000"/>
        </w:rPr>
        <w:t xml:space="preserve">  </w:t>
      </w:r>
      <w:r>
        <w:rPr>
          <w:rStyle w:val="49"/>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25</w:t>
      </w:r>
      <w:r>
        <w:rPr>
          <w:color w:val="000000"/>
        </w:rPr>
        <w:fldChar w:fldCharType="end"/>
      </w:r>
      <w:r>
        <w:rPr>
          <w:color w:val="000000"/>
        </w:rPr>
        <w:fldChar w:fldCharType="end"/>
      </w:r>
    </w:p>
    <w:p>
      <w:pPr>
        <w:pStyle w:val="30"/>
        <w:tabs>
          <w:tab w:val="right" w:leader="dot" w:pos="8296"/>
        </w:tabs>
        <w:rPr>
          <w:rFonts w:hint="eastAsia" w:cs="Times New Roman"/>
          <w:bCs w:val="0"/>
          <w:caps w:val="0"/>
          <w:color w:val="000000"/>
          <w:sz w:val="21"/>
        </w:rPr>
      </w:pPr>
      <w:r>
        <w:fldChar w:fldCharType="begin"/>
      </w:r>
      <w:r>
        <w:instrText xml:space="preserve"> HYPERLINK \l "_Toc532903927" </w:instrText>
      </w:r>
      <w:r>
        <w:fldChar w:fldCharType="separate"/>
      </w:r>
      <w:r>
        <w:rPr>
          <w:rStyle w:val="49"/>
          <w:rFonts w:hint="eastAsia" w:ascii="黑体" w:hAnsi="黑体" w:eastAsia="黑体"/>
          <w:color w:val="000000"/>
        </w:rPr>
        <w:t>第六章</w:t>
      </w:r>
      <w:r>
        <w:rPr>
          <w:rStyle w:val="49"/>
          <w:rFonts w:ascii="黑体" w:hAnsi="黑体" w:eastAsia="黑体"/>
          <w:color w:val="000000"/>
        </w:rPr>
        <w:t xml:space="preserve">  </w:t>
      </w:r>
      <w:r>
        <w:rPr>
          <w:rStyle w:val="49"/>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27</w:t>
      </w:r>
      <w:r>
        <w:rPr>
          <w:color w:val="000000"/>
        </w:rPr>
        <w:fldChar w:fldCharType="end"/>
      </w:r>
      <w:r>
        <w:rPr>
          <w:color w:val="000000"/>
        </w:rPr>
        <w:fldChar w:fldCharType="end"/>
      </w:r>
    </w:p>
    <w:p>
      <w:pPr>
        <w:pStyle w:val="30"/>
        <w:tabs>
          <w:tab w:val="right" w:leader="dot" w:pos="8296"/>
        </w:tabs>
        <w:rPr>
          <w:rFonts w:hint="eastAsia" w:cs="Times New Roman"/>
          <w:bCs w:val="0"/>
          <w:caps w:val="0"/>
          <w:color w:val="000000"/>
          <w:sz w:val="21"/>
        </w:rPr>
      </w:pPr>
      <w:r>
        <w:fldChar w:fldCharType="begin"/>
      </w:r>
      <w:r>
        <w:instrText xml:space="preserve"> HYPERLINK \l "_Toc532903928" </w:instrText>
      </w:r>
      <w:r>
        <w:fldChar w:fldCharType="separate"/>
      </w:r>
      <w:r>
        <w:rPr>
          <w:rStyle w:val="49"/>
          <w:rFonts w:hint="eastAsia" w:ascii="黑体" w:hAnsi="黑体" w:eastAsia="黑体"/>
          <w:color w:val="000000"/>
        </w:rPr>
        <w:t>第七章</w:t>
      </w:r>
      <w:r>
        <w:rPr>
          <w:rStyle w:val="49"/>
          <w:rFonts w:ascii="黑体" w:hAnsi="黑体" w:eastAsia="黑体"/>
          <w:color w:val="000000"/>
        </w:rPr>
        <w:t xml:space="preserve">  </w:t>
      </w:r>
      <w:r>
        <w:rPr>
          <w:rStyle w:val="49"/>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28</w:t>
      </w:r>
      <w:r>
        <w:rPr>
          <w:color w:val="000000"/>
        </w:rPr>
        <w:fldChar w:fldCharType="end"/>
      </w:r>
      <w:r>
        <w:rPr>
          <w:color w:val="000000"/>
        </w:rP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77685841"/>
      <w:bookmarkStart w:id="6" w:name="_Toc477685925"/>
      <w:bookmarkStart w:id="7" w:name="_Toc532903909"/>
      <w:bookmarkStart w:id="8" w:name="_Toc477686009"/>
      <w:bookmarkStart w:id="9" w:name="_Toc445462603"/>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45462604"/>
      <w:bookmarkStart w:id="11" w:name="_Toc477685926"/>
      <w:bookmarkStart w:id="12" w:name="_Toc477686010"/>
      <w:bookmarkStart w:id="13" w:name="_Toc532903910"/>
      <w:bookmarkStart w:id="14" w:name="_Toc477685842"/>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3" w:edGrp="everyone"/>
            <w:r>
              <w:rPr>
                <w:rFonts w:hint="eastAsia" w:ascii="宋体" w:hAnsi="宋体" w:cs="宋体"/>
                <w:color w:val="000000"/>
                <w:szCs w:val="21"/>
              </w:rPr>
              <w:t>韩哲</w:t>
            </w:r>
            <w:permEnd w:id="3"/>
          </w:p>
          <w:p>
            <w:pPr>
              <w:jc w:val="left"/>
              <w:rPr>
                <w:rFonts w:ascii="宋体" w:hAnsi="宋体" w:cs="宋体"/>
                <w:color w:val="000000"/>
                <w:szCs w:val="21"/>
              </w:rPr>
            </w:pPr>
            <w:r>
              <w:rPr>
                <w:rFonts w:hint="eastAsia" w:ascii="宋体" w:hAnsi="宋体" w:cs="宋体"/>
                <w:color w:val="000000"/>
                <w:szCs w:val="21"/>
              </w:rPr>
              <w:t>电话：</w:t>
            </w:r>
            <w:permStart w:id="4" w:edGrp="everyone"/>
            <w:r>
              <w:rPr>
                <w:rFonts w:hint="eastAsia" w:ascii="宋体" w:hAnsi="宋体" w:cs="宋体"/>
                <w:color w:val="000000"/>
                <w:szCs w:val="21"/>
              </w:rPr>
              <w:t>1</w:t>
            </w:r>
            <w:r>
              <w:rPr>
                <w:rFonts w:ascii="宋体" w:hAnsi="宋体" w:cs="宋体"/>
                <w:color w:val="000000"/>
                <w:szCs w:val="21"/>
              </w:rPr>
              <w:t>8</w:t>
            </w:r>
            <w:r>
              <w:rPr>
                <w:rFonts w:hint="eastAsia" w:ascii="宋体" w:hAnsi="宋体" w:cs="宋体"/>
                <w:color w:val="000000"/>
                <w:szCs w:val="21"/>
              </w:rPr>
              <w:t>013868713</w:t>
            </w:r>
            <w:perm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泰和县蜀口生态岛景区智慧旅游专业分包工程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5" w:edGrp="everyone"/>
            <w:r>
              <w:rPr>
                <w:rFonts w:hint="eastAsia" w:ascii="宋体" w:hAnsi="宋体" w:cs="宋体"/>
                <w:color w:val="000000"/>
                <w:szCs w:val="21"/>
                <w:highlight w:val="yellow"/>
              </w:rPr>
              <w:t>江西省泰和</w:t>
            </w:r>
            <w:r>
              <w:rPr>
                <w:rFonts w:hint="eastAsia" w:ascii="宋体" w:hAnsi="宋体" w:cs="宋体"/>
                <w:color w:val="000000"/>
                <w:szCs w:val="21"/>
              </w:rPr>
              <w:t>县</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szCs w:val="21"/>
              </w:rPr>
            </w:pPr>
            <w:bookmarkStart w:id="15" w:name="OLE_LINK5"/>
            <w:bookmarkStart w:id="16" w:name="OLE_LINK6"/>
            <w:permStart w:id="6" w:edGrp="everyone"/>
            <w:r>
              <w:rPr>
                <w:rFonts w:hint="eastAsia" w:ascii="宋体" w:hAnsi="宋体" w:cs="宋体"/>
                <w:color w:val="000000"/>
                <w:szCs w:val="21"/>
              </w:rPr>
              <w:t>1、</w:t>
            </w:r>
            <w:bookmarkEnd w:id="15"/>
            <w:bookmarkEnd w:id="16"/>
            <w:r>
              <w:rPr>
                <w:rFonts w:hint="eastAsia" w:ascii="宋体" w:hAnsi="宋体" w:cs="宋体"/>
                <w:color w:val="000000"/>
                <w:szCs w:val="21"/>
              </w:rPr>
              <w:t>分包范围为组建景区数据中心、大数据平台、景区多国语言版官网、视频监控系统、弱电智能化、智能停车系统等，具体详见工程量清单。</w:t>
            </w:r>
          </w:p>
          <w:p>
            <w:pPr>
              <w:jc w:val="left"/>
              <w:rPr>
                <w:rFonts w:ascii="宋体" w:hAnsi="宋体" w:cs="宋体"/>
                <w:color w:val="000000"/>
                <w:szCs w:val="21"/>
              </w:rPr>
            </w:pPr>
            <w:r>
              <w:rPr>
                <w:rFonts w:hint="eastAsia" w:ascii="宋体" w:hAnsi="宋体" w:cs="宋体"/>
                <w:color w:val="000000"/>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pPr>
              <w:jc w:val="left"/>
              <w:rPr>
                <w:rFonts w:ascii="宋体" w:hAnsi="宋体" w:cs="宋体"/>
                <w:color w:val="000000"/>
                <w:szCs w:val="21"/>
              </w:rPr>
            </w:pPr>
            <w:r>
              <w:rPr>
                <w:rFonts w:hint="eastAsia" w:ascii="宋体" w:hAnsi="宋体" w:cs="宋体"/>
                <w:color w:val="000000"/>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szCs w:val="21"/>
              </w:rPr>
            </w:pPr>
            <w:r>
              <w:rPr>
                <w:rFonts w:hint="eastAsia" w:ascii="宋体" w:hAnsi="宋体" w:cs="宋体"/>
                <w:color w:val="000000"/>
                <w:szCs w:val="21"/>
              </w:rPr>
              <w:t>3、招标工程量为暂定，招标人保留中标后根据工程实际情况进行追加、调减工程量的权利，承包人不得有异议。</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工期：</w:t>
            </w:r>
            <w:r>
              <w:rPr>
                <w:rFonts w:hint="eastAsia" w:ascii="宋体" w:hAnsi="宋体" w:cs="宋体"/>
                <w:b/>
                <w:bCs/>
                <w:iCs/>
                <w:color w:val="000000"/>
                <w:szCs w:val="21"/>
                <w:u w:val="single"/>
              </w:rPr>
              <w:t>20</w:t>
            </w:r>
            <w:r>
              <w:rPr>
                <w:rFonts w:hint="eastAsia" w:ascii="宋体" w:hAnsi="宋体" w:cs="宋体"/>
                <w:color w:val="000000"/>
                <w:szCs w:val="21"/>
              </w:rPr>
              <w:t>日历天。</w:t>
            </w:r>
          </w:p>
          <w:p>
            <w:pPr>
              <w:jc w:val="left"/>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bCs/>
                <w:iCs/>
                <w:color w:val="000000"/>
                <w:szCs w:val="21"/>
                <w:u w:val="single"/>
              </w:rPr>
              <w:t>2021</w:t>
            </w:r>
            <w:r>
              <w:rPr>
                <w:rFonts w:hint="eastAsia" w:ascii="宋体" w:hAnsi="宋体" w:cs="宋体"/>
                <w:color w:val="000000"/>
                <w:szCs w:val="21"/>
              </w:rPr>
              <w:t>年</w:t>
            </w:r>
            <w:r>
              <w:rPr>
                <w:rFonts w:hint="eastAsia" w:ascii="宋体" w:hAnsi="宋体" w:cs="宋体"/>
                <w:bCs/>
                <w:iCs/>
                <w:color w:val="000000"/>
                <w:szCs w:val="21"/>
                <w:u w:val="single"/>
              </w:rPr>
              <w:t>03</w:t>
            </w:r>
            <w:r>
              <w:rPr>
                <w:rFonts w:hint="eastAsia" w:ascii="宋体" w:hAnsi="宋体" w:cs="宋体"/>
                <w:color w:val="000000"/>
                <w:szCs w:val="21"/>
              </w:rPr>
              <w:t>月</w:t>
            </w:r>
            <w:r>
              <w:rPr>
                <w:rFonts w:hint="eastAsia" w:ascii="宋体" w:hAnsi="宋体" w:cs="宋体"/>
                <w:bCs/>
                <w:iCs/>
                <w:color w:val="000000"/>
                <w:szCs w:val="21"/>
                <w:u w:val="single"/>
              </w:rPr>
              <w:t>16</w:t>
            </w:r>
            <w:r>
              <w:rPr>
                <w:rFonts w:hint="eastAsia" w:ascii="宋体" w:hAnsi="宋体" w:cs="宋体"/>
                <w:color w:val="000000"/>
                <w:szCs w:val="21"/>
              </w:rPr>
              <w:t>日</w:t>
            </w:r>
          </w:p>
          <w:p>
            <w:pPr>
              <w:jc w:val="left"/>
              <w:rPr>
                <w:rFonts w:ascii="宋体" w:hAnsi="宋体"/>
                <w:color w:val="000000"/>
                <w:szCs w:val="21"/>
              </w:rPr>
            </w:pPr>
            <w:r>
              <w:rPr>
                <w:rFonts w:hint="eastAsia" w:ascii="宋体" w:hAnsi="宋体" w:cs="宋体"/>
                <w:color w:val="000000"/>
                <w:szCs w:val="21"/>
              </w:rPr>
              <w:t>计划竣工日期：</w:t>
            </w:r>
            <w:r>
              <w:rPr>
                <w:rFonts w:hint="eastAsia" w:ascii="宋体" w:hAnsi="宋体" w:cs="宋体"/>
                <w:bCs/>
                <w:iCs/>
                <w:color w:val="000000"/>
                <w:szCs w:val="21"/>
                <w:u w:val="single"/>
              </w:rPr>
              <w:t>2021</w:t>
            </w:r>
            <w:r>
              <w:rPr>
                <w:rFonts w:hint="eastAsia" w:ascii="宋体" w:hAnsi="宋体" w:cs="宋体"/>
                <w:color w:val="000000"/>
                <w:szCs w:val="21"/>
              </w:rPr>
              <w:t>年</w:t>
            </w:r>
            <w:r>
              <w:rPr>
                <w:rFonts w:hint="eastAsia" w:ascii="宋体" w:hAnsi="宋体" w:cs="宋体"/>
                <w:bCs/>
                <w:iCs/>
                <w:color w:val="000000"/>
                <w:szCs w:val="21"/>
                <w:u w:val="single"/>
              </w:rPr>
              <w:t>04</w:t>
            </w:r>
            <w:r>
              <w:rPr>
                <w:rFonts w:hint="eastAsia" w:ascii="宋体" w:hAnsi="宋体" w:cs="宋体"/>
                <w:color w:val="000000"/>
                <w:szCs w:val="21"/>
              </w:rPr>
              <w:t>月</w:t>
            </w:r>
            <w:r>
              <w:rPr>
                <w:rFonts w:hint="eastAsia" w:ascii="宋体" w:hAnsi="宋体" w:cs="宋体"/>
                <w:color w:val="000000"/>
                <w:szCs w:val="21"/>
                <w:u w:val="single"/>
              </w:rPr>
              <w:t>0</w:t>
            </w:r>
            <w:r>
              <w:rPr>
                <w:rFonts w:hint="eastAsia" w:ascii="宋体" w:hAnsi="宋体" w:cs="宋体"/>
                <w:bCs/>
                <w:iCs/>
                <w:color w:val="000000"/>
                <w:szCs w:val="21"/>
                <w:u w:val="single"/>
              </w:rPr>
              <w:t>5</w:t>
            </w:r>
            <w:r>
              <w:rPr>
                <w:rFonts w:hint="eastAsia" w:ascii="宋体" w:hAnsi="宋体" w:cs="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7"/>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7"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2、须具有电子与智能化工程专业承包二级（含）及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r>
              <w:rPr>
                <w:rFonts w:ascii="宋体" w:hAnsi="宋体" w:cs="宋体"/>
                <w:color w:val="000000"/>
                <w:szCs w:val="21"/>
              </w:rPr>
              <w:t xml:space="preserve"> </w:t>
            </w:r>
          </w:p>
          <w:permEnd w:id="7"/>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8"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8"/>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9"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☑要求：具备机电工程二级（含）以上注册建造师证且具有《安全生产考核合格证书》</w:t>
            </w:r>
            <w:r>
              <w:rPr>
                <w:rFonts w:hint="eastAsia" w:ascii="宋体" w:hAnsi="宋体" w:cs="宋体"/>
                <w:color w:val="000000"/>
                <w:szCs w:val="21"/>
                <w:lang w:eastAsia="zh-CN"/>
              </w:rPr>
              <w:t>（B证）</w:t>
            </w:r>
            <w:permEnd w:id="9"/>
            <w:r>
              <w:rPr>
                <w:rFonts w:hint="eastAsia" w:ascii="宋体" w:hAnsi="宋体" w:cs="宋体"/>
                <w:color w:val="000000"/>
                <w:kern w:val="2"/>
                <w:sz w:val="21"/>
                <w:szCs w:val="21"/>
                <w:lang w:eastAsia="zh-CN"/>
              </w:rPr>
              <w:t xml:space="preserve">        </w:t>
            </w:r>
          </w:p>
          <w:p>
            <w:pPr>
              <w:pStyle w:val="57"/>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0"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0"/>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57"/>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11"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文件中。勘查现场联系人电话： 陈后田13472695153</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7"/>
              <w:rPr>
                <w:rFonts w:ascii="宋体" w:hAnsi="宋体" w:cs="宋体"/>
                <w:color w:val="000000"/>
                <w:kern w:val="2"/>
                <w:sz w:val="21"/>
                <w:szCs w:val="21"/>
                <w:lang w:eastAsia="zh-CN"/>
              </w:rPr>
            </w:pPr>
            <w:bookmarkStart w:id="17" w:name="OLE_LINK1"/>
            <w:bookmarkStart w:id="18" w:name="OLE_LINK2"/>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7"/>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7"/>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numPr>
                <w:ilvl w:val="0"/>
                <w:numId w:val="3"/>
              </w:numPr>
              <w:autoSpaceDE w:val="0"/>
              <w:autoSpaceDN w:val="0"/>
              <w:adjustRightInd w:val="0"/>
              <w:jc w:val="left"/>
              <w:rPr>
                <w:rFonts w:ascii="宋体" w:hAnsi="宋体" w:cs="宋体"/>
                <w:color w:val="000000"/>
                <w:szCs w:val="21"/>
              </w:rPr>
            </w:pPr>
            <w:permStart w:id="12" w:edGrp="everyone"/>
            <w:r>
              <w:rPr>
                <w:rFonts w:hint="eastAsia" w:ascii="宋体" w:hAnsi="宋体" w:cs="宋体"/>
                <w:color w:val="000000"/>
                <w:szCs w:val="21"/>
              </w:rPr>
              <w:t>招标文件的文字部分；</w:t>
            </w:r>
          </w:p>
          <w:p>
            <w:pPr>
              <w:numPr>
                <w:ilvl w:val="0"/>
                <w:numId w:val="3"/>
              </w:numPr>
              <w:autoSpaceDE w:val="0"/>
              <w:autoSpaceDN w:val="0"/>
              <w:adjustRightInd w:val="0"/>
              <w:jc w:val="left"/>
              <w:rPr>
                <w:rFonts w:ascii="宋体" w:hAnsi="宋体" w:cs="宋体"/>
                <w:color w:val="000000"/>
                <w:szCs w:val="21"/>
              </w:rPr>
            </w:pPr>
            <w:r>
              <w:rPr>
                <w:rFonts w:hint="eastAsia" w:ascii="宋体" w:hAnsi="宋体" w:cs="宋体"/>
                <w:color w:val="000000"/>
                <w:szCs w:val="21"/>
              </w:rPr>
              <w:t>图纸；</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5.招标文件答疑（如有）。</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3" w:edGrp="everyone"/>
            <w:r>
              <w:rPr>
                <w:rFonts w:hint="eastAsia" w:ascii="宋体" w:hAnsi="宋体" w:cs="宋体"/>
                <w:color w:val="000000"/>
                <w:kern w:val="2"/>
                <w:sz w:val="21"/>
                <w:szCs w:val="21"/>
                <w:lang w:eastAsia="zh-CN"/>
              </w:rPr>
              <w:t>zc@daqianjg.com  </w:t>
            </w:r>
            <w:permEnd w:id="13"/>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14" w:edGrp="everyone"/>
            <w:r>
              <w:rPr>
                <w:rFonts w:hint="eastAsia" w:ascii="宋体" w:hAnsi="宋体" w:cs="宋体"/>
                <w:bCs/>
                <w:iCs/>
                <w:color w:val="000000"/>
                <w:szCs w:val="21"/>
                <w:highlight w:val="yellow"/>
              </w:rPr>
              <w:t>招标文件要求的或投标人认为需要提供的</w:t>
            </w:r>
            <w:perm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 xml:space="preserve">采用工程量清单报价法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7"/>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15" w:edGrp="everyone"/>
            <w:r>
              <w:rPr>
                <w:rFonts w:ascii="宋体" w:hAnsi="宋体"/>
                <w:color w:val="000000"/>
                <w:szCs w:val="21"/>
              </w:rPr>
              <w:t xml:space="preserve"> </w:t>
            </w:r>
            <w:r>
              <w:rPr>
                <w:rFonts w:hint="eastAsia" w:ascii="宋体" w:hAnsi="宋体"/>
                <w:color w:val="000000"/>
                <w:szCs w:val="21"/>
              </w:rPr>
              <w:t xml:space="preserve">伍万元  </w:t>
            </w:r>
            <w:permEnd w:id="15"/>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7"/>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7"/>
              <w:spacing w:before="21"/>
              <w:rPr>
                <w:rFonts w:ascii="宋体" w:hAnsi="宋体" w:cs="宋体"/>
                <w:b/>
                <w:bCs/>
                <w:iCs/>
                <w:color w:val="000000"/>
                <w:szCs w:val="21"/>
                <w:highlight w:val="yellow"/>
                <w:lang w:eastAsia="zh-CN"/>
              </w:rPr>
            </w:pPr>
            <w:permStart w:id="16" w:edGrp="everyone"/>
            <w:r>
              <w:rPr>
                <w:rFonts w:hint="eastAsia" w:ascii="宋体" w:hAnsi="宋体" w:cs="宋体"/>
                <w:b/>
                <w:color w:val="000000"/>
                <w:szCs w:val="21"/>
                <w:lang w:eastAsia="zh-CN"/>
              </w:rPr>
              <w:t>交纳保证金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17" w:edGrp="everyone"/>
            <w:r>
              <w:rPr>
                <w:rFonts w:hint="eastAsia" w:ascii="宋体" w:hAnsi="宋体"/>
                <w:color w:val="000000"/>
                <w:szCs w:val="21"/>
              </w:rPr>
              <w:t>无要求</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18" w:edGrp="everyone"/>
            <w:r>
              <w:rPr>
                <w:rFonts w:hint="eastAsia" w:ascii="宋体" w:hAnsi="宋体"/>
                <w:color w:val="000000"/>
                <w:szCs w:val="21"/>
              </w:rPr>
              <w:t>200万元（含）</w:t>
            </w:r>
            <w:r>
              <w:rPr>
                <w:rFonts w:ascii="宋体" w:hAnsi="宋体"/>
                <w:color w:val="000000"/>
                <w:szCs w:val="21"/>
              </w:rPr>
              <w:t>以上</w:t>
            </w:r>
            <w:permEnd w:id="18"/>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19" w:edGrp="everyone"/>
            <w:r>
              <w:rPr>
                <w:rFonts w:hint="eastAsia" w:ascii="宋体" w:hAnsi="宋体" w:cs="宋体"/>
                <w:color w:val="000000"/>
                <w:szCs w:val="21"/>
              </w:rPr>
              <w:t>不允许</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0" w:edGrp="everyone"/>
            <w:r>
              <w:rPr>
                <w:rFonts w:hint="eastAsia" w:ascii="宋体" w:hAnsi="宋体" w:cs="宋体"/>
                <w:bCs/>
                <w:iCs/>
                <w:color w:val="000000"/>
                <w:szCs w:val="21"/>
                <w:highlight w:val="yellow"/>
              </w:rPr>
              <w:t>正本壹份，副本壹份 , 电子版壹份</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 xml:space="preserve"> 泰和县蜀口生态岛景区智慧旅游工程 </w:t>
            </w:r>
            <w:r>
              <w:rPr>
                <w:rFonts w:hint="eastAsia" w:ascii="宋体" w:hAnsi="宋体" w:cs="宋体"/>
                <w:color w:val="000000"/>
                <w:szCs w:val="21"/>
              </w:rPr>
              <w:t>专业分包工程投标文件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2021</w:t>
            </w:r>
            <w:r>
              <w:rPr>
                <w:rFonts w:hint="eastAsia" w:ascii="宋体" w:hAnsi="宋体" w:cs="宋体"/>
                <w:color w:val="000000"/>
                <w:szCs w:val="21"/>
              </w:rPr>
              <w:t>年</w:t>
            </w:r>
            <w:r>
              <w:rPr>
                <w:rFonts w:hint="eastAsia" w:ascii="宋体" w:hAnsi="宋体" w:cs="宋体"/>
                <w:color w:val="000000"/>
                <w:szCs w:val="21"/>
                <w:u w:val="single"/>
              </w:rPr>
              <w:t>03</w:t>
            </w:r>
            <w:r>
              <w:rPr>
                <w:rFonts w:hint="eastAsia" w:ascii="宋体" w:hAnsi="宋体" w:cs="宋体"/>
                <w:color w:val="000000"/>
                <w:szCs w:val="21"/>
              </w:rPr>
              <w:t>月</w:t>
            </w:r>
            <w:r>
              <w:rPr>
                <w:rFonts w:hint="eastAsia" w:ascii="宋体" w:hAnsi="宋体" w:cs="宋体"/>
                <w:color w:val="000000"/>
                <w:szCs w:val="21"/>
                <w:u w:val="single"/>
              </w:rPr>
              <w:t>15</w:t>
            </w:r>
            <w:r>
              <w:rPr>
                <w:rFonts w:hint="eastAsia" w:ascii="宋体" w:hAnsi="宋体" w:cs="宋体"/>
                <w:color w:val="000000"/>
                <w:szCs w:val="21"/>
              </w:rPr>
              <w:t>日</w:t>
            </w:r>
            <w:r>
              <w:rPr>
                <w:rFonts w:hint="eastAsia" w:ascii="宋体" w:hAnsi="宋体" w:cs="宋体"/>
                <w:color w:val="000000"/>
                <w:szCs w:val="21"/>
                <w:u w:val="single"/>
              </w:rPr>
              <w:t>14:00</w:t>
            </w:r>
            <w:r>
              <w:rPr>
                <w:rFonts w:hint="eastAsia" w:ascii="宋体" w:hAnsi="宋体" w:cs="宋体"/>
                <w:color w:val="00000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r>
              <w:rPr>
                <w:rFonts w:hint="eastAsia" w:ascii="宋体" w:hAnsi="宋体" w:cs="宋体"/>
                <w:color w:val="000000"/>
                <w:szCs w:val="21"/>
                <w:u w:val="single"/>
              </w:rPr>
              <w:t>2021</w:t>
            </w:r>
            <w:r>
              <w:rPr>
                <w:rFonts w:hint="eastAsia" w:ascii="宋体" w:hAnsi="宋体" w:cs="宋体"/>
                <w:color w:val="000000"/>
                <w:szCs w:val="21"/>
              </w:rPr>
              <w:t>年年</w:t>
            </w:r>
            <w:r>
              <w:rPr>
                <w:rFonts w:hint="eastAsia" w:ascii="宋体" w:hAnsi="宋体" w:cs="宋体"/>
                <w:color w:val="000000"/>
                <w:szCs w:val="21"/>
                <w:u w:val="single"/>
              </w:rPr>
              <w:t>03</w:t>
            </w:r>
            <w:r>
              <w:rPr>
                <w:rFonts w:hint="eastAsia" w:ascii="宋体" w:hAnsi="宋体" w:cs="宋体"/>
                <w:color w:val="000000"/>
                <w:szCs w:val="21"/>
              </w:rPr>
              <w:t>月</w:t>
            </w:r>
            <w:r>
              <w:rPr>
                <w:rFonts w:hint="eastAsia" w:ascii="宋体" w:hAnsi="宋体" w:cs="宋体"/>
                <w:color w:val="000000"/>
                <w:szCs w:val="21"/>
                <w:u w:val="single"/>
              </w:rPr>
              <w:t>15</w:t>
            </w:r>
            <w:r>
              <w:rPr>
                <w:rFonts w:hint="eastAsia" w:ascii="宋体" w:hAnsi="宋体" w:cs="宋体"/>
                <w:color w:val="000000"/>
                <w:szCs w:val="21"/>
              </w:rPr>
              <w:t>日</w:t>
            </w:r>
            <w:r>
              <w:rPr>
                <w:rFonts w:hint="eastAsia" w:ascii="宋体" w:hAnsi="宋体" w:cs="宋体"/>
                <w:color w:val="000000"/>
                <w:szCs w:val="21"/>
                <w:u w:val="single"/>
              </w:rPr>
              <w:t>14:00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r>
              <w:rPr>
                <w:rFonts w:hint="eastAsia"/>
              </w:rPr>
              <w:t>江西省泰和县马市镇蜀口岛</w:t>
            </w:r>
            <w:r>
              <w:t>大千</w:t>
            </w:r>
            <w:r>
              <w:rPr>
                <w:rFonts w:hint="eastAsia"/>
              </w:rPr>
              <w:t>生态</w:t>
            </w:r>
            <w:r>
              <w:rPr>
                <w:rFonts w:hint="eastAsia"/>
                <w:color w:val="000000"/>
                <w:shd w:val="clear" w:color="auto" w:fill="FFFFFF"/>
              </w:rPr>
              <w:t>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hint="eastAsia"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7"/>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r>
              <w:rPr>
                <w:rFonts w:hint="eastAsia" w:ascii="宋体" w:hAnsi="宋体" w:cs="宋体"/>
                <w:color w:val="000000"/>
                <w:szCs w:val="21"/>
              </w:rPr>
              <w:t>泰和县马市镇蜀口洲大千生态项目部会议室与</w:t>
            </w:r>
            <w:r>
              <w:rPr>
                <w:rFonts w:ascii="宋体" w:hAnsi="宋体" w:cs="宋体"/>
                <w:color w:val="000000"/>
                <w:szCs w:val="21"/>
              </w:rPr>
              <w:t>南京市鼓楼区集慧路</w:t>
            </w:r>
            <w:r>
              <w:rPr>
                <w:rFonts w:hint="eastAsia" w:ascii="宋体" w:hAnsi="宋体" w:cs="宋体"/>
                <w:color w:val="000000"/>
                <w:szCs w:val="21"/>
              </w:rPr>
              <w:t>18号</w:t>
            </w:r>
            <w:r>
              <w:rPr>
                <w:rFonts w:ascii="宋体" w:hAnsi="宋体" w:cs="宋体"/>
                <w:color w:val="000000"/>
                <w:szCs w:val="21"/>
              </w:rPr>
              <w:t>联创科技大厦</w:t>
            </w:r>
            <w:r>
              <w:rPr>
                <w:rFonts w:hint="eastAsia" w:ascii="宋体" w:hAnsi="宋体" w:cs="宋体"/>
                <w:color w:val="000000"/>
                <w:szCs w:val="21"/>
              </w:rPr>
              <w:t>A栋15层（同时</w:t>
            </w:r>
            <w:r>
              <w:rPr>
                <w:rFonts w:ascii="宋体" w:hAnsi="宋体" w:cs="宋体"/>
                <w:color w:val="000000"/>
                <w:szCs w:val="21"/>
              </w:rPr>
              <w:t>进行</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7"/>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21"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21"/>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highlight w:val="yellow"/>
              </w:rPr>
            </w:pPr>
            <w:r>
              <w:rPr>
                <w:rFonts w:hint="eastAsia"/>
                <w:color w:val="000000"/>
                <w:szCs w:val="21"/>
              </w:rPr>
              <w:t>最高控制价</w:t>
            </w:r>
          </w:p>
        </w:tc>
        <w:tc>
          <w:tcPr>
            <w:tcW w:w="4098" w:type="dxa"/>
            <w:vAlign w:val="center"/>
          </w:tcPr>
          <w:p>
            <w:pPr>
              <w:jc w:val="left"/>
              <w:rPr>
                <w:rFonts w:ascii="MS Mincho" w:hAnsi="MS Mincho" w:cs="MS Mincho"/>
                <w:color w:val="000000"/>
                <w:szCs w:val="21"/>
                <w:highlight w:val="yellow"/>
              </w:rPr>
            </w:pPr>
            <w:permStart w:id="22" w:edGrp="everyone"/>
            <w:r>
              <w:rPr>
                <w:rFonts w:hint="eastAsia" w:ascii="宋体" w:hAnsi="宋体" w:cs="宋体"/>
                <w:bCs/>
                <w:color w:val="000000"/>
                <w:szCs w:val="21"/>
              </w:rPr>
              <w:t>招标控制价为 390万元（高于此报价招标人不予接受）</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23"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7"/>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7"/>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7"/>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7"/>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57"/>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7"/>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7"/>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9" w:name="_Toc477628953"/>
      <w:bookmarkStart w:id="20" w:name="_Toc31320"/>
      <w:r>
        <w:rPr>
          <w:rFonts w:hint="eastAsia" w:ascii="黑体" w:hAnsi="黑体" w:eastAsia="黑体" w:cs="宋体"/>
          <w:color w:val="000000"/>
        </w:rPr>
        <w:br w:type="page"/>
      </w:r>
      <w:bookmarkEnd w:id="19"/>
      <w:bookmarkEnd w:id="20"/>
      <w:bookmarkStart w:id="21" w:name="_Toc477685845"/>
      <w:bookmarkStart w:id="22" w:name="_Toc477685929"/>
      <w:bookmarkStart w:id="23" w:name="_Toc477628955"/>
      <w:bookmarkStart w:id="24" w:name="_Toc16249"/>
      <w:bookmarkStart w:id="25" w:name="_Toc532903911"/>
      <w:bookmarkStart w:id="26" w:name="_Toc477686013"/>
      <w:bookmarkStart w:id="27" w:name="_Toc180993027"/>
      <w:r>
        <w:rPr>
          <w:rFonts w:hint="eastAsia" w:ascii="宋体" w:hAnsi="宋体" w:eastAsia="宋体"/>
          <w:color w:val="000000"/>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8" w:name="_Toc477628956"/>
      <w:bookmarkStart w:id="29" w:name="_Toc532903912"/>
      <w:bookmarkStart w:id="30" w:name="_Toc20734"/>
      <w:bookmarkStart w:id="31" w:name="_Toc477686014"/>
      <w:bookmarkStart w:id="32" w:name="_Toc477685930"/>
      <w:bookmarkStart w:id="33" w:name="_Toc477685846"/>
      <w:r>
        <w:rPr>
          <w:rFonts w:hint="eastAsia" w:ascii="宋体" w:hAnsi="宋体" w:eastAsia="宋体"/>
          <w:color w:val="000000"/>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4" w:name="_Toc532903913"/>
      <w:bookmarkStart w:id="35" w:name="_Toc477685931"/>
      <w:bookmarkStart w:id="36" w:name="_Toc477686015"/>
      <w:bookmarkStart w:id="37" w:name="_Toc477628957"/>
      <w:bookmarkStart w:id="38" w:name="_Toc27633"/>
      <w:bookmarkStart w:id="39" w:name="_Toc47768584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spacing w:line="312" w:lineRule="auto"/>
        <w:ind w:left="199" w:leftChars="95" w:firstLine="491" w:firstLineChars="234"/>
        <w:rPr>
          <w:rFonts w:ascii="宋体" w:hAnsi="宋体" w:cs="宋体"/>
          <w:color w:val="000000"/>
          <w:kern w:val="0"/>
          <w:sz w:val="24"/>
        </w:rPr>
      </w:pPr>
      <w:permStart w:id="24" w:edGrp="everyone"/>
      <w:r>
        <w:rPr>
          <w:rFonts w:hint="eastAsia" w:ascii="宋体" w:hAnsi="宋体" w:cs="宋体"/>
          <w:color w:val="000000"/>
          <w:szCs w:val="21"/>
        </w:rPr>
        <w:t>3.2.3本工程的投标报价采用投标须知前附表所规定的方式。工程量清单所报单价是全费用单价，全费用综合单价</w:t>
      </w:r>
      <w:r>
        <w:rPr>
          <w:rFonts w:hint="eastAsia" w:ascii="Arial" w:hAnsi="Arial" w:cs="Arial"/>
          <w:color w:val="000000"/>
        </w:rPr>
        <w:t>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系统集成费、质保费用、系统联调费、交叉施工影响及配合费用，施工人员的食宿费、劳保费用、办公费、生活生产水电费、保险费也包含在报价里</w:t>
      </w:r>
      <w:bookmarkStart w:id="150" w:name="_GoBack"/>
      <w:bookmarkEnd w:id="150"/>
      <w:r>
        <w:rPr>
          <w:rFonts w:hint="eastAsia" w:ascii="Arial" w:hAnsi="Arial" w:cs="Arial"/>
          <w:color w:val="000000"/>
        </w:rPr>
        <w:t>。</w:t>
      </w:r>
    </w:p>
    <w:permEnd w:id="24"/>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0" w:name="_Toc477686016"/>
      <w:bookmarkStart w:id="41" w:name="_Toc477685932"/>
      <w:bookmarkStart w:id="42" w:name="_Toc477685848"/>
      <w:bookmarkStart w:id="43" w:name="_Toc477628958"/>
      <w:bookmarkStart w:id="44" w:name="_Toc24135"/>
      <w:bookmarkStart w:id="45" w:name="_Toc532903914"/>
      <w:r>
        <w:rPr>
          <w:rFonts w:hint="eastAsia" w:ascii="宋体" w:hAnsi="宋体" w:eastAsia="宋体"/>
          <w:color w:val="000000"/>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6" w:name="_Toc477686017"/>
      <w:bookmarkStart w:id="47" w:name="_Toc477685849"/>
      <w:bookmarkStart w:id="48" w:name="_Toc26794"/>
      <w:bookmarkStart w:id="49" w:name="_Toc532903915"/>
      <w:bookmarkStart w:id="50" w:name="_Toc477685933"/>
      <w:bookmarkStart w:id="51" w:name="_Toc477628959"/>
      <w:r>
        <w:rPr>
          <w:rFonts w:hint="eastAsia" w:ascii="宋体" w:hAnsi="宋体" w:eastAsia="宋体"/>
          <w:color w:val="000000"/>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2" w:name="_Toc477628960"/>
      <w:bookmarkStart w:id="53" w:name="_Toc532903916"/>
      <w:bookmarkStart w:id="54" w:name="_Toc25725"/>
      <w:bookmarkStart w:id="55" w:name="_Toc477685934"/>
      <w:bookmarkStart w:id="56" w:name="_Toc477685850"/>
      <w:bookmarkStart w:id="57" w:name="_Toc477686018"/>
      <w:r>
        <w:rPr>
          <w:rFonts w:hint="eastAsia" w:ascii="宋体" w:hAnsi="宋体" w:eastAsia="宋体"/>
          <w:color w:val="000000"/>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8" w:name="_Toc8826"/>
      <w:bookmarkStart w:id="59" w:name="_Toc477685851"/>
      <w:bookmarkStart w:id="60" w:name="_Toc477686019"/>
      <w:bookmarkStart w:id="61" w:name="_Toc477628961"/>
      <w:bookmarkStart w:id="62" w:name="_Toc477685935"/>
      <w:bookmarkStart w:id="63" w:name="_Toc532903917"/>
      <w:r>
        <w:rPr>
          <w:rFonts w:hint="eastAsia" w:ascii="宋体" w:hAnsi="宋体" w:eastAsia="宋体"/>
          <w:color w:val="000000"/>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4" w:name="_Toc477685936"/>
      <w:bookmarkStart w:id="65" w:name="_Toc3281"/>
      <w:bookmarkStart w:id="66" w:name="_Toc477628962"/>
      <w:bookmarkStart w:id="67" w:name="_Toc477686020"/>
      <w:bookmarkStart w:id="68" w:name="_Toc532903918"/>
      <w:bookmarkStart w:id="69" w:name="_Toc477685852"/>
      <w:r>
        <w:rPr>
          <w:rFonts w:hint="eastAsia" w:ascii="宋体" w:hAnsi="宋体" w:eastAsia="宋体"/>
          <w:color w:val="000000"/>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70" w:name="_Toc477685937"/>
      <w:bookmarkStart w:id="71" w:name="_Toc30424"/>
      <w:bookmarkStart w:id="72" w:name="_Toc532903919"/>
      <w:bookmarkStart w:id="73" w:name="_Toc477628963"/>
      <w:bookmarkStart w:id="74" w:name="_Toc477685853"/>
      <w:bookmarkStart w:id="75" w:name="_Toc477686021"/>
      <w:r>
        <w:rPr>
          <w:rFonts w:hint="eastAsia" w:ascii="宋体" w:hAnsi="宋体" w:eastAsia="宋体"/>
          <w:color w:val="000000"/>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6" w:name="_Toc477686023"/>
      <w:bookmarkStart w:id="77" w:name="_Toc10517"/>
      <w:bookmarkStart w:id="78" w:name="_Toc477685855"/>
      <w:bookmarkStart w:id="79" w:name="_Toc477628965"/>
      <w:bookmarkStart w:id="80" w:name="_Toc477685939"/>
      <w:bookmarkStart w:id="81" w:name="_Toc532903920"/>
      <w:r>
        <w:rPr>
          <w:rFonts w:hint="eastAsia" w:ascii="宋体" w:hAnsi="宋体" w:eastAsia="宋体"/>
          <w:color w:val="000000"/>
        </w:rPr>
        <w:t>10</w:t>
      </w:r>
      <w:bookmarkEnd w:id="76"/>
      <w:bookmarkEnd w:id="77"/>
      <w:bookmarkEnd w:id="78"/>
      <w:bookmarkEnd w:id="79"/>
      <w:bookmarkEnd w:id="80"/>
      <w:r>
        <w:rPr>
          <w:rFonts w:hint="eastAsia" w:ascii="宋体" w:hAnsi="宋体" w:eastAsia="宋体"/>
          <w:color w:val="000000"/>
        </w:rPr>
        <w:t>.需要补充的其他内容</w:t>
      </w:r>
      <w:bookmarkEnd w:id="81"/>
    </w:p>
    <w:bookmarkEnd w:id="27"/>
    <w:p>
      <w:pPr>
        <w:spacing w:line="312" w:lineRule="auto"/>
        <w:ind w:left="199" w:leftChars="95" w:firstLine="491" w:firstLineChars="234"/>
        <w:rPr>
          <w:rFonts w:ascii="宋体" w:hAnsi="宋体" w:cs="宋体"/>
          <w:color w:val="000000"/>
          <w:szCs w:val="21"/>
        </w:rPr>
      </w:pPr>
      <w:bookmarkStart w:id="82"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2"/>
      <w:bookmarkStart w:id="83" w:name="_Toc477685940"/>
      <w:bookmarkStart w:id="84" w:name="_Toc532903921"/>
      <w:bookmarkStart w:id="85" w:name="_Toc477686024"/>
      <w:bookmarkStart w:id="86" w:name="_Toc477685856"/>
      <w:r>
        <w:rPr>
          <w:rFonts w:hint="eastAsia" w:ascii="黑体" w:hAnsi="黑体" w:eastAsia="黑体"/>
          <w:b w:val="0"/>
          <w:color w:val="000000"/>
          <w:sz w:val="32"/>
          <w:szCs w:val="32"/>
        </w:rPr>
        <w:t>第二章   评标办法</w:t>
      </w:r>
      <w:bookmarkEnd w:id="83"/>
      <w:bookmarkEnd w:id="84"/>
      <w:bookmarkEnd w:id="85"/>
      <w:bookmarkEnd w:id="86"/>
    </w:p>
    <w:p>
      <w:pPr>
        <w:spacing w:line="360" w:lineRule="auto"/>
        <w:ind w:left="44" w:leftChars="21"/>
        <w:jc w:val="center"/>
        <w:rPr>
          <w:rFonts w:ascii="宋体" w:hAnsi="宋体" w:cs="宋体"/>
          <w:b/>
          <w:bCs/>
          <w:color w:val="000000"/>
          <w:sz w:val="28"/>
          <w:szCs w:val="28"/>
        </w:rPr>
      </w:pPr>
      <w:bookmarkStart w:id="87" w:name="_Toc477685857"/>
      <w:bookmarkStart w:id="88" w:name="_Toc477686025"/>
      <w:bookmarkStart w:id="89" w:name="_Toc477628967"/>
      <w:bookmarkStart w:id="90" w:name="_Toc477685941"/>
      <w:bookmarkStart w:id="91" w:name="_Toc606"/>
      <w:bookmarkStart w:id="92" w:name="_Toc269475971"/>
      <w:r>
        <w:rPr>
          <w:rFonts w:hint="eastAsia" w:ascii="宋体" w:hAnsi="宋体" w:cs="宋体"/>
          <w:b/>
          <w:bCs/>
          <w:color w:val="000000"/>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3" w:name="_Toc532903922"/>
      <w:r>
        <w:rPr>
          <w:rFonts w:hint="eastAsia" w:ascii="宋体" w:hAnsi="宋体" w:eastAsia="宋体"/>
          <w:color w:val="000000"/>
        </w:rPr>
        <w:t>1.评标方法</w:t>
      </w:r>
      <w:bookmarkEnd w:id="93"/>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4" w:name="_Toc532903923"/>
      <w:r>
        <w:rPr>
          <w:rFonts w:hint="eastAsia" w:ascii="宋体" w:hAnsi="宋体" w:eastAsia="宋体"/>
          <w:color w:val="000000"/>
        </w:rPr>
        <w:t>2.评审标准</w:t>
      </w:r>
      <w:bookmarkEnd w:id="94"/>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szCs w:val="21"/>
              </w:rPr>
              <w:t>须具有电子与智能化工程专业承包二级（含）及</w:t>
            </w:r>
            <w:r>
              <w:rPr>
                <w:rFonts w:ascii="宋体" w:hAnsi="宋体" w:cs="宋体"/>
                <w:color w:val="000000"/>
                <w:szCs w:val="21"/>
              </w:rPr>
              <w:t>以上资质证书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5" w:edGrp="everyone"/>
            <w:r>
              <w:rPr>
                <w:rFonts w:hint="eastAsia" w:ascii="宋体" w:hAnsi="宋体" w:cs="宋体"/>
                <w:color w:val="000000"/>
                <w:szCs w:val="21"/>
              </w:rPr>
              <w:t>须具有安全生产许可证，</w:t>
            </w:r>
            <w:r>
              <w:rPr>
                <w:rFonts w:ascii="宋体" w:hAnsi="宋体" w:cs="宋体"/>
                <w:color w:val="000000"/>
                <w:szCs w:val="21"/>
              </w:rPr>
              <w:t>并在有效期内</w:t>
            </w:r>
            <w:permEnd w:id="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6" w:edGrp="everyone"/>
            <w:r>
              <w:rPr>
                <w:rFonts w:hint="eastAsia" w:ascii="宋体" w:hAnsi="宋体"/>
                <w:color w:val="000000"/>
                <w:szCs w:val="21"/>
              </w:rPr>
              <w:t xml:space="preserve"> 200万元（含）</w:t>
            </w:r>
            <w:r>
              <w:rPr>
                <w:rFonts w:ascii="宋体" w:hAnsi="宋体"/>
                <w:color w:val="000000"/>
                <w:szCs w:val="21"/>
              </w:rPr>
              <w:t>以上</w:t>
            </w:r>
            <w:permEnd w:id="26"/>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机电专业二级及以上注册建造师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27" w:edGrp="everyone"/>
            <w:r>
              <w:rPr>
                <w:rFonts w:hint="eastAsia" w:ascii="宋体" w:hAnsi="宋体" w:cs="宋体"/>
                <w:color w:val="000000"/>
                <w:kern w:val="0"/>
                <w:szCs w:val="21"/>
              </w:rPr>
              <w:t>无</w:t>
            </w:r>
            <w:permEnd w:id="2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szCs w:val="21"/>
              </w:rPr>
            </w:pPr>
            <w:r>
              <w:rPr>
                <w:rFonts w:hint="eastAsia" w:ascii="宋体" w:hAnsi="宋体" w:cs="宋体"/>
                <w:color w:val="000000"/>
                <w:szCs w:val="21"/>
              </w:rPr>
              <w:t>本次招标内容为施工图及清单范围内所含的顶管及工作井等专业分包工程，具体详见图纸及清单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28" w:edGrp="everyone"/>
            <w:r>
              <w:rPr>
                <w:rFonts w:hint="eastAsia" w:ascii="宋体" w:hAnsi="宋体" w:cs="宋体"/>
                <w:color w:val="000000"/>
                <w:sz w:val="21"/>
                <w:szCs w:val="21"/>
                <w:u w:val="single"/>
                <w:lang w:eastAsia="zh-CN"/>
              </w:rPr>
              <w:t>20</w:t>
            </w:r>
            <w:r>
              <w:rPr>
                <w:rFonts w:hint="eastAsia" w:ascii="宋体" w:hAnsi="宋体" w:cs="宋体"/>
                <w:color w:val="000000"/>
                <w:sz w:val="21"/>
                <w:szCs w:val="21"/>
                <w:lang w:eastAsia="zh-CN"/>
              </w:rPr>
              <w:t>日历天</w:t>
            </w:r>
            <w:permEnd w:id="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permStart w:id="29" w:edGrp="everyone"/>
            <w:r>
              <w:rPr>
                <w:rFonts w:hint="eastAsia" w:ascii="宋体" w:hAnsi="宋体" w:cs="宋体"/>
                <w:color w:val="000000"/>
                <w:sz w:val="21"/>
                <w:szCs w:val="21"/>
                <w:lang w:eastAsia="zh-CN"/>
              </w:rPr>
              <w:t xml:space="preserve"> 伍万元</w:t>
            </w:r>
            <w:permEnd w:id="2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57"/>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0" w:edGrp="everyone"/>
            <w:r>
              <w:rPr>
                <w:rFonts w:hint="eastAsia" w:ascii="宋体" w:hAnsi="宋体" w:cs="宋体"/>
                <w:color w:val="000000"/>
                <w:kern w:val="0"/>
                <w:szCs w:val="21"/>
              </w:rPr>
              <w:t xml:space="preserve"> 200万元及</w:t>
            </w:r>
            <w:r>
              <w:rPr>
                <w:rFonts w:ascii="宋体" w:hAnsi="宋体" w:cs="宋体"/>
                <w:color w:val="000000"/>
                <w:kern w:val="0"/>
                <w:szCs w:val="21"/>
              </w:rPr>
              <w:t>以上</w:t>
            </w:r>
            <w:permEnd w:id="30"/>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31" w:edGrp="everyone"/>
            <w:r>
              <w:rPr>
                <w:rFonts w:hint="eastAsia" w:ascii="宋体" w:hAnsi="宋体" w:cs="宋体"/>
                <w:color w:val="000000"/>
                <w:kern w:val="0"/>
                <w:szCs w:val="21"/>
              </w:rPr>
              <w:t xml:space="preserve">200万元及以上 </w:t>
            </w:r>
            <w:permEnd w:id="31"/>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57"/>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1、拟派项目管理机构应配备专门的项目负责人、技术负责人等。其中施工项目部管理常驻人员不得少于7人，主要包括：项目负责人1人，具备</w:t>
            </w:r>
            <w:permStart w:id="32" w:edGrp="everyone"/>
            <w:r>
              <w:rPr>
                <w:rFonts w:hint="eastAsia" w:ascii="宋体" w:hAnsi="宋体" w:cs="宋体"/>
                <w:color w:val="000000"/>
                <w:szCs w:val="21"/>
                <w:lang w:eastAsia="zh-CN"/>
              </w:rPr>
              <w:t>机电</w:t>
            </w:r>
            <w:r>
              <w:rPr>
                <w:rFonts w:hint="eastAsia" w:ascii="宋体" w:hAnsi="宋体" w:cs="宋体"/>
                <w:lang w:eastAsia="zh-CN"/>
              </w:rPr>
              <w:t>工程</w:t>
            </w:r>
            <w:r>
              <w:rPr>
                <w:rFonts w:hint="eastAsia" w:ascii="宋体" w:hAnsi="宋体" w:cs="宋体"/>
                <w:color w:val="000000"/>
                <w:szCs w:val="21"/>
                <w:lang w:eastAsia="zh-CN"/>
              </w:rPr>
              <w:t>专业二级注册建造师证书</w:t>
            </w:r>
            <w:permEnd w:id="32"/>
            <w:r>
              <w:rPr>
                <w:rFonts w:hint="eastAsia" w:ascii="宋体" w:hAnsi="宋体" w:cs="宋体"/>
                <w:color w:val="000000"/>
                <w:szCs w:val="21"/>
                <w:lang w:eastAsia="zh-CN"/>
              </w:rPr>
              <w:t>且具有《安全生产考核合格证书》（B证））、技术负责人1人（具有工程类中级及以上职称）以及施工员、质量员、安全员、材料员、资料员等关键岗位人员，技术人员配备合理，各工种管理人员齐全。提供相应执业证书和近半年在本单位缴纳社保证明及劳动合同复印件。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85"/>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5"/>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33" w:edGrp="everyone"/>
            <w:r>
              <w:rPr>
                <w:rFonts w:hint="eastAsia" w:ascii="宋体" w:hAnsi="宋体" w:cs="宋体"/>
                <w:color w:val="000000"/>
                <w:kern w:val="0"/>
                <w:szCs w:val="21"/>
              </w:rPr>
              <w:t>97%</w:t>
            </w:r>
          </w:p>
          <w:permEnd w:id="33"/>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99"/>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99"/>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5" w:name="_Toc477686030"/>
      <w:bookmarkStart w:id="96" w:name="_Toc477628971"/>
      <w:bookmarkStart w:id="97" w:name="_Toc31191"/>
      <w:bookmarkStart w:id="98" w:name="_Toc477685862"/>
      <w:bookmarkStart w:id="99" w:name="_Toc477685946"/>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szCs w:val="21"/>
        </w:rPr>
        <w:t>（离散程度由评标小组决定，投标人不得有异议）</w:t>
      </w:r>
      <w:r>
        <w:rPr>
          <w:rFonts w:ascii="宋体" w:hAnsi="宋体" w:cs="宋体"/>
          <w:b/>
          <w:color w:val="000000"/>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szCs w:val="21"/>
        </w:rPr>
      </w:pPr>
      <w:bookmarkStart w:id="100" w:name="_Toc477685863"/>
      <w:bookmarkStart w:id="101" w:name="_Toc477685947"/>
      <w:bookmarkStart w:id="102" w:name="_Toc477686031"/>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100"/>
      <w:bookmarkEnd w:id="101"/>
      <w:bookmarkEnd w:id="102"/>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2.5.2 投标人在开标过程中如有疑义须当场提出，开标结束之后提出的任何质疑招标人不予接受。</w:t>
      </w:r>
    </w:p>
    <w:bookmarkEnd w:id="92"/>
    <w:p>
      <w:pPr>
        <w:pStyle w:val="2"/>
        <w:rPr>
          <w:rFonts w:ascii="黑体" w:hAnsi="黑体" w:eastAsia="黑体"/>
          <w:b w:val="0"/>
          <w:color w:val="000000"/>
          <w:sz w:val="32"/>
          <w:szCs w:val="32"/>
        </w:rPr>
      </w:pPr>
      <w:bookmarkStart w:id="103" w:name="_Toc477685869"/>
      <w:bookmarkStart w:id="104" w:name="_Toc477685953"/>
      <w:bookmarkStart w:id="105" w:name="_Toc269475987"/>
      <w:bookmarkStart w:id="106" w:name="_Toc477686037"/>
      <w:bookmarkStart w:id="107" w:name="_Toc532903924"/>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Pr>
        <w:pStyle w:val="2"/>
        <w:rPr>
          <w:rFonts w:ascii="黑体" w:hAnsi="黑体" w:eastAsia="黑体"/>
          <w:b w:val="0"/>
          <w:color w:val="000000"/>
          <w:sz w:val="32"/>
          <w:szCs w:val="32"/>
        </w:rPr>
      </w:pPr>
    </w:p>
    <w:p/>
    <w:p>
      <w:pPr>
        <w:pStyle w:val="2"/>
        <w:rPr>
          <w:rFonts w:ascii="黑体" w:hAnsi="黑体" w:eastAsia="黑体"/>
          <w:b w:val="0"/>
          <w:color w:val="000000"/>
          <w:sz w:val="32"/>
          <w:szCs w:val="32"/>
        </w:rPr>
      </w:pPr>
    </w:p>
    <w:p>
      <w:pPr>
        <w:pStyle w:val="2"/>
        <w:rPr>
          <w:rFonts w:ascii="黑体" w:hAnsi="黑体" w:eastAsia="黑体"/>
          <w:color w:val="000000"/>
          <w:sz w:val="32"/>
          <w:szCs w:val="32"/>
        </w:rPr>
      </w:pPr>
      <w:r>
        <w:rPr>
          <w:rFonts w:hint="eastAsia" w:ascii="黑体" w:hAnsi="黑体" w:eastAsia="黑体"/>
          <w:b w:val="0"/>
          <w:color w:val="000000"/>
          <w:sz w:val="32"/>
          <w:szCs w:val="32"/>
        </w:rPr>
        <w:t xml:space="preserve">第三章  </w:t>
      </w:r>
      <w:bookmarkEnd w:id="103"/>
      <w:bookmarkEnd w:id="104"/>
      <w:bookmarkEnd w:id="105"/>
      <w:bookmarkEnd w:id="106"/>
      <w:r>
        <w:rPr>
          <w:rFonts w:hint="eastAsia" w:ascii="黑体" w:hAnsi="黑体" w:eastAsia="黑体"/>
          <w:color w:val="000000"/>
          <w:sz w:val="32"/>
          <w:szCs w:val="32"/>
        </w:rPr>
        <w:t>合同条款及格式</w:t>
      </w:r>
      <w:bookmarkEnd w:id="107"/>
    </w:p>
    <w:p>
      <w:pPr>
        <w:spacing w:line="360" w:lineRule="auto"/>
        <w:jc w:val="left"/>
        <w:rPr>
          <w:rFonts w:ascii="宋体" w:hAnsi="宋体"/>
          <w:b/>
          <w:color w:val="000000"/>
          <w:sz w:val="24"/>
        </w:rPr>
      </w:pPr>
      <w:permStart w:id="34"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8" w:name="_Hlk530054382"/>
      <w:r>
        <w:rPr>
          <w:rFonts w:hint="eastAsia" w:ascii="宋体" w:hAnsi="宋体"/>
          <w:color w:val="000000"/>
          <w:sz w:val="24"/>
        </w:rPr>
        <w:t>以发包人竣工验收合格之日起</w:t>
      </w:r>
      <w:bookmarkEnd w:id="108"/>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360" w:firstLineChars="150"/>
        <w:rPr>
          <w:rFonts w:ascii="宋体" w:hAnsi="宋体"/>
          <w:sz w:val="24"/>
        </w:rPr>
      </w:pPr>
      <w:r>
        <w:rPr>
          <w:rFonts w:hint="eastAsia" w:ascii="宋体" w:hAnsi="宋体"/>
          <w:sz w:val="24"/>
        </w:rPr>
        <w:t>保修期的起算日：以发包人竣工验收合格之日起</w:t>
      </w:r>
    </w:p>
    <w:p>
      <w:pPr>
        <w:spacing w:line="360" w:lineRule="auto"/>
        <w:ind w:firstLine="360" w:firstLineChars="150"/>
        <w:rPr>
          <w:rFonts w:ascii="宋体" w:hAnsi="宋体"/>
          <w:sz w:val="24"/>
        </w:rPr>
      </w:pPr>
      <w:r>
        <w:rPr>
          <w:rFonts w:hint="eastAsia" w:ascii="宋体" w:hAnsi="宋体"/>
          <w:sz w:val="24"/>
        </w:rPr>
        <w:t>保修期的具体期限：</w:t>
      </w:r>
      <w:r>
        <w:rPr>
          <w:rFonts w:hint="eastAsia" w:ascii="宋体" w:hAnsi="宋体"/>
          <w:color w:val="000000"/>
          <w:sz w:val="24"/>
        </w:rPr>
        <w:t>24个月</w:t>
      </w:r>
    </w:p>
    <w:permEnd w:id="34"/>
    <w:p>
      <w:pPr>
        <w:ind w:firstLine="141" w:firstLineChars="50"/>
        <w:rPr>
          <w:rFonts w:ascii="宋体" w:hAnsi="宋体"/>
          <w:b/>
          <w:color w:val="000000"/>
          <w:sz w:val="28"/>
          <w:szCs w:val="28"/>
        </w:rPr>
      </w:pPr>
    </w:p>
    <w:p>
      <w:pPr>
        <w:ind w:firstLine="141" w:firstLineChars="50"/>
        <w:rPr>
          <w:rFonts w:ascii="宋体" w:hAnsi="宋体"/>
          <w:b/>
          <w:color w:val="000000"/>
          <w:sz w:val="28"/>
          <w:szCs w:val="28"/>
        </w:rPr>
      </w:pPr>
    </w:p>
    <w:p>
      <w:pPr>
        <w:ind w:firstLine="141" w:firstLineChars="50"/>
        <w:rPr>
          <w:rFonts w:ascii="宋体" w:hAnsi="宋体"/>
          <w:b/>
          <w:color w:val="000000"/>
          <w:sz w:val="28"/>
          <w:szCs w:val="28"/>
        </w:rPr>
      </w:pPr>
    </w:p>
    <w:p>
      <w:pPr>
        <w:ind w:firstLine="141" w:firstLineChars="50"/>
        <w:rPr>
          <w:rFonts w:ascii="宋体" w:hAnsi="宋体"/>
          <w:b/>
          <w:color w:val="000000"/>
          <w:sz w:val="28"/>
          <w:szCs w:val="28"/>
        </w:rPr>
      </w:pP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rPr>
          <w:rFonts w:ascii="黑体" w:hAnsi="黑体" w:eastAsia="黑体"/>
          <w:b/>
          <w:color w:val="000000"/>
          <w:sz w:val="28"/>
          <w:szCs w:val="28"/>
        </w:rPr>
      </w:pPr>
    </w:p>
    <w:p>
      <w:pPr>
        <w:pStyle w:val="2"/>
        <w:rPr>
          <w:rFonts w:ascii="黑体" w:hAnsi="黑体" w:eastAsia="黑体"/>
          <w:b w:val="0"/>
          <w:color w:val="000000"/>
          <w:sz w:val="32"/>
          <w:szCs w:val="32"/>
        </w:rPr>
      </w:pPr>
      <w:bookmarkStart w:id="109"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9"/>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35" w:edGrp="everyone"/>
      <w:r>
        <w:rPr>
          <w:rFonts w:hint="eastAsia" w:ascii="黑体" w:hAnsi="黑体" w:eastAsia="黑体"/>
          <w:bCs/>
          <w:color w:val="000000"/>
          <w:sz w:val="32"/>
          <w:szCs w:val="32"/>
        </w:rPr>
        <w:t>（另行提供）</w:t>
      </w:r>
    </w:p>
    <w:permEnd w:id="35"/>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10" w:name="_Toc532903926"/>
      <w:r>
        <w:rPr>
          <w:rFonts w:hint="eastAsia" w:ascii="黑体" w:hAnsi="黑体" w:eastAsia="黑体"/>
          <w:b w:val="0"/>
          <w:color w:val="000000"/>
          <w:sz w:val="32"/>
          <w:szCs w:val="32"/>
        </w:rPr>
        <w:t>第五章  图纸</w:t>
      </w:r>
      <w:bookmarkEnd w:id="11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11" w:name="_Toc1547"/>
      <w:bookmarkStart w:id="112" w:name="_Toc17103"/>
      <w:bookmarkStart w:id="113" w:name="_Toc477686038"/>
      <w:bookmarkStart w:id="114" w:name="_Toc477685870"/>
      <w:bookmarkStart w:id="115" w:name="_Toc19361"/>
      <w:bookmarkStart w:id="116" w:name="_Toc30514"/>
      <w:bookmarkStart w:id="117" w:name="_Toc477685954"/>
      <w:bookmarkStart w:id="118" w:name="_Toc14339"/>
      <w:bookmarkStart w:id="119" w:name="_Toc27856"/>
      <w:bookmarkStart w:id="120" w:name="_Toc443985058"/>
      <w:bookmarkStart w:id="121" w:name="_Toc29353"/>
      <w:bookmarkStart w:id="122" w:name="_Toc477628978"/>
      <w:r>
        <w:rPr>
          <w:rFonts w:hint="eastAsia" w:ascii="黑体" w:hAnsi="黑体" w:eastAsia="黑体"/>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3" w:name="_Toc21136"/>
      <w:bookmarkStart w:id="124" w:name="_Toc477686039"/>
      <w:bookmarkStart w:id="125" w:name="_Toc477685871"/>
      <w:bookmarkStart w:id="126" w:name="_Toc30326"/>
      <w:bookmarkStart w:id="127" w:name="_Toc477685955"/>
      <w:bookmarkStart w:id="128" w:name="_Toc18375"/>
      <w:bookmarkStart w:id="129" w:name="_Toc7993"/>
      <w:bookmarkStart w:id="130" w:name="_Toc443985059"/>
      <w:bookmarkStart w:id="131" w:name="_Toc477628979"/>
      <w:bookmarkStart w:id="132" w:name="_Toc17780"/>
      <w:bookmarkStart w:id="133" w:name="_Toc20244"/>
      <w:bookmarkStart w:id="134" w:name="_Toc7254"/>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pPr>
        <w:rPr>
          <w:color w:val="000000"/>
        </w:rPr>
      </w:pPr>
    </w:p>
    <w:p>
      <w:pPr>
        <w:adjustRightInd w:val="0"/>
        <w:snapToGrid w:val="0"/>
        <w:spacing w:line="360" w:lineRule="auto"/>
        <w:jc w:val="center"/>
        <w:rPr>
          <w:rFonts w:ascii="宋体" w:hAnsi="宋体" w:cs="宋体"/>
          <w:color w:val="000000"/>
          <w:sz w:val="24"/>
        </w:rPr>
      </w:pPr>
      <w:permStart w:id="36" w:edGrp="everyone"/>
      <w:r>
        <w:rPr>
          <w:rFonts w:hint="eastAsia" w:ascii="宋体" w:hAnsi="宋体" w:cs="宋体"/>
          <w:color w:val="000000"/>
          <w:sz w:val="24"/>
        </w:rPr>
        <w:t>（详见附件）</w:t>
      </w:r>
    </w:p>
    <w:permEnd w:id="36"/>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5" w:name="_Toc13951"/>
      <w:bookmarkStart w:id="136" w:name="_Toc477686040"/>
      <w:bookmarkStart w:id="137" w:name="_Toc6256"/>
      <w:bookmarkStart w:id="138" w:name="_Toc1423"/>
      <w:bookmarkStart w:id="139" w:name="_Toc15130"/>
      <w:bookmarkStart w:id="140" w:name="_Toc25967"/>
      <w:bookmarkStart w:id="141" w:name="_Toc11339"/>
      <w:bookmarkStart w:id="142" w:name="_Toc18118"/>
      <w:bookmarkStart w:id="143" w:name="_Toc477685956"/>
      <w:bookmarkStart w:id="144" w:name="_Toc443985060"/>
      <w:bookmarkStart w:id="145" w:name="_Toc477685872"/>
      <w:bookmarkStart w:id="14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5"/>
    <w:bookmarkEnd w:id="136"/>
    <w:bookmarkEnd w:id="137"/>
    <w:bookmarkEnd w:id="138"/>
    <w:bookmarkEnd w:id="139"/>
    <w:bookmarkEnd w:id="140"/>
    <w:bookmarkEnd w:id="141"/>
    <w:bookmarkEnd w:id="142"/>
    <w:bookmarkEnd w:id="143"/>
    <w:bookmarkEnd w:id="144"/>
    <w:bookmarkEnd w:id="145"/>
    <w:p>
      <w:pPr>
        <w:pStyle w:val="2"/>
        <w:rPr>
          <w:rFonts w:ascii="黑体" w:hAnsi="黑体" w:eastAsia="黑体"/>
          <w:b w:val="0"/>
          <w:color w:val="000000"/>
          <w:sz w:val="32"/>
          <w:szCs w:val="32"/>
        </w:rPr>
      </w:pPr>
      <w:bookmarkStart w:id="147" w:name="_Toc532903927"/>
      <w:r>
        <w:rPr>
          <w:rFonts w:hint="eastAsia" w:ascii="黑体" w:hAnsi="黑体" w:eastAsia="黑体"/>
          <w:b w:val="0"/>
          <w:color w:val="000000"/>
          <w:sz w:val="32"/>
          <w:szCs w:val="32"/>
        </w:rPr>
        <w:t>第六章  技术标准和要求</w:t>
      </w:r>
      <w:bookmarkEnd w:id="147"/>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37" w:edGrp="everyone"/>
      <w:r>
        <w:rPr>
          <w:rFonts w:hint="eastAsia" w:ascii="宋体" w:hAnsi="宋体"/>
          <w:color w:val="000000"/>
          <w:sz w:val="24"/>
        </w:rPr>
        <w:t>（以图纸设计说明及现行行业技术规范与要求为准）</w:t>
      </w:r>
      <w:bookmarkEnd w:id="146"/>
    </w:p>
    <w:permEnd w:id="37"/>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8" w:name="_Toc532903928"/>
      <w:r>
        <w:rPr>
          <w:rFonts w:hint="eastAsia" w:ascii="黑体" w:hAnsi="黑体" w:eastAsia="黑体"/>
          <w:color w:val="000000"/>
          <w:sz w:val="32"/>
          <w:szCs w:val="32"/>
        </w:rPr>
        <w:t>第七章  投标文件格式</w:t>
      </w:r>
      <w:bookmarkEnd w:id="148"/>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85"/>
        <w:numPr>
          <w:ilvl w:val="0"/>
          <w:numId w:val="5"/>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（项目名称）</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38" w:edGrp="everyone"/>
      <w:r>
        <w:rPr>
          <w:rFonts w:hint="eastAsia" w:ascii="宋体" w:hAnsi="宋体" w:cs="宋体"/>
          <w:sz w:val="24"/>
        </w:rPr>
        <w:t>级注册建造师</w:t>
      </w:r>
      <w:permEnd w:id="38"/>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9"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9"/>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3"/>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3"/>
          <w:rFonts w:ascii="宋体" w:hAnsi="宋体" w:cs="Arial"/>
          <w:color w:val="000000"/>
          <w:sz w:val="28"/>
          <w:szCs w:val="28"/>
          <w:u w:val="none"/>
        </w:rPr>
      </w:pPr>
      <w:r>
        <w:rPr>
          <w:rStyle w:val="123"/>
          <w:rFonts w:hint="eastAsia" w:ascii="宋体" w:hAnsi="宋体" w:cs="Arial"/>
          <w:color w:val="000000"/>
          <w:sz w:val="28"/>
          <w:szCs w:val="28"/>
        </w:rPr>
        <w:t xml:space="preserve"> </w:t>
      </w:r>
      <w:r>
        <w:rPr>
          <w:rStyle w:val="123"/>
          <w:rFonts w:ascii="宋体" w:hAnsi="宋体" w:cs="Arial"/>
          <w:color w:val="000000"/>
          <w:sz w:val="28"/>
          <w:szCs w:val="28"/>
        </w:rPr>
        <w:t xml:space="preserve">                       </w:t>
      </w:r>
      <w:r>
        <w:rPr>
          <w:rStyle w:val="123"/>
          <w:rFonts w:hint="eastAsia" w:ascii="宋体" w:hAnsi="宋体" w:cs="Arial"/>
          <w:color w:val="000000"/>
          <w:sz w:val="28"/>
          <w:szCs w:val="28"/>
        </w:rPr>
        <w:t>（项目</w:t>
      </w:r>
      <w:r>
        <w:rPr>
          <w:rStyle w:val="123"/>
          <w:rFonts w:ascii="宋体" w:hAnsi="宋体" w:cs="Arial"/>
          <w:color w:val="000000"/>
          <w:sz w:val="28"/>
          <w:szCs w:val="28"/>
        </w:rPr>
        <w:t>名称</w:t>
      </w:r>
      <w:r>
        <w:rPr>
          <w:rStyle w:val="123"/>
          <w:rFonts w:hint="eastAsia" w:ascii="宋体" w:hAnsi="宋体" w:cs="Arial"/>
          <w:color w:val="000000"/>
          <w:sz w:val="28"/>
          <w:szCs w:val="28"/>
        </w:rPr>
        <w:t>）</w:t>
      </w:r>
      <w:r>
        <w:rPr>
          <w:rStyle w:val="123"/>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hAnsi="宋体"/>
                <w:color w:val="000000"/>
                <w:sz w:val="24"/>
              </w:rPr>
            </w:pPr>
            <w:r>
              <w:rPr>
                <w:rFonts w:hAnsi="宋体"/>
                <w:color w:val="000000"/>
                <w:sz w:val="24"/>
              </w:rPr>
              <w:t>4</w:t>
            </w:r>
          </w:p>
        </w:tc>
        <w:tc>
          <w:tcPr>
            <w:tcW w:w="5006" w:type="dxa"/>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hAnsi="宋体"/>
                <w:color w:val="000000"/>
                <w:sz w:val="24"/>
              </w:rPr>
            </w:pPr>
          </w:p>
        </w:tc>
        <w:tc>
          <w:tcPr>
            <w:tcW w:w="5006" w:type="dxa"/>
            <w:vAlign w:val="center"/>
          </w:tcPr>
          <w:p>
            <w:pPr>
              <w:pStyle w:val="22"/>
              <w:spacing w:line="360" w:lineRule="auto"/>
              <w:jc w:val="center"/>
              <w:rPr>
                <w:rFonts w:hAnsi="宋体"/>
                <w:color w:val="000000"/>
                <w:sz w:val="24"/>
              </w:rPr>
            </w:pPr>
          </w:p>
        </w:tc>
        <w:tc>
          <w:tcPr>
            <w:tcW w:w="2841" w:type="dxa"/>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57"/>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57"/>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57"/>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57"/>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57"/>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10"/>
              <w:rPr>
                <w:rFonts w:ascii="宋体" w:hAnsi="宋体" w:cs="黑体"/>
                <w:color w:val="000000"/>
                <w:sz w:val="16"/>
                <w:szCs w:val="16"/>
              </w:rPr>
            </w:pPr>
          </w:p>
          <w:p>
            <w:pPr>
              <w:pStyle w:val="57"/>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 w:line="274" w:lineRule="exact"/>
              <w:ind w:left="380"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57"/>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57"/>
              <w:rPr>
                <w:rFonts w:ascii="宋体" w:hAnsi="宋体" w:cs="黑体"/>
                <w:color w:val="000000"/>
                <w:sz w:val="20"/>
                <w:szCs w:val="20"/>
              </w:rPr>
            </w:pPr>
          </w:p>
          <w:p>
            <w:pPr>
              <w:pStyle w:val="57"/>
              <w:rPr>
                <w:rFonts w:ascii="宋体" w:hAnsi="宋体" w:cs="黑体"/>
                <w:color w:val="000000"/>
                <w:sz w:val="20"/>
                <w:szCs w:val="20"/>
              </w:rPr>
            </w:pPr>
          </w:p>
          <w:p>
            <w:pPr>
              <w:pStyle w:val="57"/>
              <w:spacing w:before="2"/>
              <w:rPr>
                <w:rFonts w:ascii="宋体" w:hAnsi="宋体" w:cs="黑体"/>
                <w:color w:val="000000"/>
                <w:sz w:val="17"/>
                <w:szCs w:val="17"/>
              </w:rPr>
            </w:pPr>
          </w:p>
          <w:p>
            <w:pPr>
              <w:pStyle w:val="57"/>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57"/>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p>
      <w:pPr>
        <w:pStyle w:val="6"/>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modern"/>
    <w:pitch w:val="default"/>
    <w:sig w:usb0="00000000" w:usb1="00000000" w:usb2="00000010" w:usb3="00000000" w:csb0="00080000"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72185" cy="147955"/>
              <wp:effectExtent l="0" t="0" r="0" b="4445"/>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45</w:t>
                          </w:r>
                          <w:r>
                            <w:rPr>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1.65pt;width:76.55pt;mso-position-horizontal:center;mso-position-horizontal-relative:margin;mso-wrap-style:none;z-index:251658240;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SdpNDSAAAABAEAAA8AAAAAAAAAAQAgAAAAIgAAAGRy&#10;cy9kb3ducmV2LnhtbFBLAQIUABQAAAAIAIdO4kCnUUasCwIAAAIEAAAOAAAAAAAAAAEAIAAAACEB&#10;AABkcnMvZTJvRG9jLnhtbFBLBQYAAAAABgAGAFkBAACe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45</w:t>
                    </w:r>
                    <w:r>
                      <w:rPr>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14400" cy="147955"/>
              <wp:effectExtent l="0" t="0" r="0" b="4445"/>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14400"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44</w:t>
                          </w:r>
                          <w:r>
                            <w:rPr>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1.65pt;width:72pt;mso-position-horizontal:center;mso-position-horizontal-relative:margin;mso-wrap-style:none;z-index:251657216;mso-width-relative:page;mso-height-relative:page;" filled="f" stroked="f" coordsize="21600,21600"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rCbZ0QAAAAQBAAAPAAAAAAAAAAEAIAAAACIAAABkcnMv&#10;ZG93bnJldi54bWxQSwECFAAUAAAACACHTuJA4jgC+QoCAAACBAAADgAAAAAAAAABACAAAAAg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44</w:t>
                    </w:r>
                    <w:r>
                      <w:rPr>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446B52"/>
    <w:multiLevelType w:val="singleLevel"/>
    <w:tmpl w:val="75446B52"/>
    <w:lvl w:ilvl="0" w:tentative="0">
      <w:start w:val="1"/>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attachedTemplate r:id="rId1"/>
  <w:documentProtection w:edit="readOnly" w:enforcement="0"/>
  <w:defaultTabStop w:val="420"/>
  <w:drawingGridHorizontalSpacing w:val="0"/>
  <w:drawingGridVerticalSpacing w:val="31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4C"/>
    <w:rsid w:val="000154E2"/>
    <w:rsid w:val="00040FC3"/>
    <w:rsid w:val="00060880"/>
    <w:rsid w:val="0008483E"/>
    <w:rsid w:val="000A0630"/>
    <w:rsid w:val="000A1533"/>
    <w:rsid w:val="000C183C"/>
    <w:rsid w:val="000F41BF"/>
    <w:rsid w:val="00167E11"/>
    <w:rsid w:val="00194F27"/>
    <w:rsid w:val="001D40AC"/>
    <w:rsid w:val="001F7A7B"/>
    <w:rsid w:val="002217DF"/>
    <w:rsid w:val="00272BEF"/>
    <w:rsid w:val="002827B7"/>
    <w:rsid w:val="002A0B7B"/>
    <w:rsid w:val="00322D7F"/>
    <w:rsid w:val="00340BC6"/>
    <w:rsid w:val="00366C71"/>
    <w:rsid w:val="003C6811"/>
    <w:rsid w:val="003E1BF6"/>
    <w:rsid w:val="00410E1B"/>
    <w:rsid w:val="00447234"/>
    <w:rsid w:val="004C023C"/>
    <w:rsid w:val="004C4885"/>
    <w:rsid w:val="004C7735"/>
    <w:rsid w:val="005067CC"/>
    <w:rsid w:val="005271B2"/>
    <w:rsid w:val="00557B06"/>
    <w:rsid w:val="0058273D"/>
    <w:rsid w:val="005E0543"/>
    <w:rsid w:val="0069007B"/>
    <w:rsid w:val="00761EDC"/>
    <w:rsid w:val="00767115"/>
    <w:rsid w:val="007677EC"/>
    <w:rsid w:val="007B7AFD"/>
    <w:rsid w:val="007C485B"/>
    <w:rsid w:val="00866513"/>
    <w:rsid w:val="00893E75"/>
    <w:rsid w:val="008B2F6B"/>
    <w:rsid w:val="008C11F9"/>
    <w:rsid w:val="008C3646"/>
    <w:rsid w:val="008E30F5"/>
    <w:rsid w:val="00927EE3"/>
    <w:rsid w:val="00943B8F"/>
    <w:rsid w:val="00951851"/>
    <w:rsid w:val="00A11A55"/>
    <w:rsid w:val="00A1374C"/>
    <w:rsid w:val="00A15071"/>
    <w:rsid w:val="00A43480"/>
    <w:rsid w:val="00A61F89"/>
    <w:rsid w:val="00A70D4A"/>
    <w:rsid w:val="00A74FEB"/>
    <w:rsid w:val="00AC275A"/>
    <w:rsid w:val="00AF1C12"/>
    <w:rsid w:val="00B15A82"/>
    <w:rsid w:val="00B3594C"/>
    <w:rsid w:val="00B4165E"/>
    <w:rsid w:val="00B47D75"/>
    <w:rsid w:val="00B60965"/>
    <w:rsid w:val="00BF6F60"/>
    <w:rsid w:val="00C0091F"/>
    <w:rsid w:val="00C8248F"/>
    <w:rsid w:val="00CE0BF6"/>
    <w:rsid w:val="00D06588"/>
    <w:rsid w:val="00D22E82"/>
    <w:rsid w:val="00D511F3"/>
    <w:rsid w:val="00D53840"/>
    <w:rsid w:val="00D71C02"/>
    <w:rsid w:val="00D9245B"/>
    <w:rsid w:val="00DA1120"/>
    <w:rsid w:val="00DC1414"/>
    <w:rsid w:val="00DD6145"/>
    <w:rsid w:val="00E40088"/>
    <w:rsid w:val="00ED1686"/>
    <w:rsid w:val="00ED7B17"/>
    <w:rsid w:val="00EE21A3"/>
    <w:rsid w:val="00F02005"/>
    <w:rsid w:val="00F40143"/>
    <w:rsid w:val="00FC0370"/>
    <w:rsid w:val="00FF4661"/>
    <w:rsid w:val="013F05F4"/>
    <w:rsid w:val="022F0FA2"/>
    <w:rsid w:val="037D6D06"/>
    <w:rsid w:val="060E21F5"/>
    <w:rsid w:val="061C66AE"/>
    <w:rsid w:val="083932E2"/>
    <w:rsid w:val="08985876"/>
    <w:rsid w:val="0A2F1E53"/>
    <w:rsid w:val="0A9A4BA9"/>
    <w:rsid w:val="0ABB2AFD"/>
    <w:rsid w:val="0ABE4171"/>
    <w:rsid w:val="0B450135"/>
    <w:rsid w:val="0BC86E88"/>
    <w:rsid w:val="0BD44554"/>
    <w:rsid w:val="0C132EE9"/>
    <w:rsid w:val="0CB03ED9"/>
    <w:rsid w:val="0D176D54"/>
    <w:rsid w:val="0D230CE7"/>
    <w:rsid w:val="0D475A44"/>
    <w:rsid w:val="0DA267FA"/>
    <w:rsid w:val="0DE7782D"/>
    <w:rsid w:val="0EAC7F39"/>
    <w:rsid w:val="0F692678"/>
    <w:rsid w:val="0FDE15BE"/>
    <w:rsid w:val="103A12F5"/>
    <w:rsid w:val="11481187"/>
    <w:rsid w:val="121444A2"/>
    <w:rsid w:val="12C959AD"/>
    <w:rsid w:val="13D4262B"/>
    <w:rsid w:val="15CD62D5"/>
    <w:rsid w:val="15F66803"/>
    <w:rsid w:val="177A1F34"/>
    <w:rsid w:val="185F2300"/>
    <w:rsid w:val="1AA54D79"/>
    <w:rsid w:val="1B010512"/>
    <w:rsid w:val="1C9642FE"/>
    <w:rsid w:val="1CB41BEA"/>
    <w:rsid w:val="1DC532DC"/>
    <w:rsid w:val="1E322FDF"/>
    <w:rsid w:val="1E4678EF"/>
    <w:rsid w:val="1E5A79D2"/>
    <w:rsid w:val="1F9228AB"/>
    <w:rsid w:val="20355C1C"/>
    <w:rsid w:val="204E130E"/>
    <w:rsid w:val="217F2636"/>
    <w:rsid w:val="21DC2269"/>
    <w:rsid w:val="22FE62C3"/>
    <w:rsid w:val="23731465"/>
    <w:rsid w:val="23B76F69"/>
    <w:rsid w:val="23C9197C"/>
    <w:rsid w:val="23E80A4E"/>
    <w:rsid w:val="243477A1"/>
    <w:rsid w:val="24A73250"/>
    <w:rsid w:val="25E44DCA"/>
    <w:rsid w:val="267137B5"/>
    <w:rsid w:val="267311C8"/>
    <w:rsid w:val="272C5687"/>
    <w:rsid w:val="27383D64"/>
    <w:rsid w:val="28367035"/>
    <w:rsid w:val="29032DF1"/>
    <w:rsid w:val="29446F30"/>
    <w:rsid w:val="2A651E43"/>
    <w:rsid w:val="2AB30743"/>
    <w:rsid w:val="2AE7507D"/>
    <w:rsid w:val="2AFF4A2D"/>
    <w:rsid w:val="2BD7456F"/>
    <w:rsid w:val="2D2D3D6B"/>
    <w:rsid w:val="2D900C87"/>
    <w:rsid w:val="2DC45E89"/>
    <w:rsid w:val="2E8F5A91"/>
    <w:rsid w:val="2FF30714"/>
    <w:rsid w:val="301A7570"/>
    <w:rsid w:val="312B3444"/>
    <w:rsid w:val="322E5B8E"/>
    <w:rsid w:val="331706DB"/>
    <w:rsid w:val="354C1496"/>
    <w:rsid w:val="37753ECF"/>
    <w:rsid w:val="38A503E4"/>
    <w:rsid w:val="3908312C"/>
    <w:rsid w:val="39D424A4"/>
    <w:rsid w:val="3ACF6EDE"/>
    <w:rsid w:val="3BCB0D87"/>
    <w:rsid w:val="3BD64950"/>
    <w:rsid w:val="3BE820D9"/>
    <w:rsid w:val="3CCC53E3"/>
    <w:rsid w:val="3D260055"/>
    <w:rsid w:val="3D870E05"/>
    <w:rsid w:val="3D9070C1"/>
    <w:rsid w:val="3E12399B"/>
    <w:rsid w:val="3E2B49EB"/>
    <w:rsid w:val="3E3A485F"/>
    <w:rsid w:val="3F674D8A"/>
    <w:rsid w:val="401645C1"/>
    <w:rsid w:val="40C470F4"/>
    <w:rsid w:val="41360710"/>
    <w:rsid w:val="41F236CA"/>
    <w:rsid w:val="42340B08"/>
    <w:rsid w:val="433951C2"/>
    <w:rsid w:val="43D63DD6"/>
    <w:rsid w:val="44D05447"/>
    <w:rsid w:val="459D6CEA"/>
    <w:rsid w:val="460F542B"/>
    <w:rsid w:val="46862FA2"/>
    <w:rsid w:val="47E02DC4"/>
    <w:rsid w:val="480B1A55"/>
    <w:rsid w:val="481C05F5"/>
    <w:rsid w:val="48704E61"/>
    <w:rsid w:val="48A81517"/>
    <w:rsid w:val="48D06DD9"/>
    <w:rsid w:val="49285EC0"/>
    <w:rsid w:val="496A3572"/>
    <w:rsid w:val="49AB03C4"/>
    <w:rsid w:val="49C55A45"/>
    <w:rsid w:val="49EC645C"/>
    <w:rsid w:val="4A4B56B0"/>
    <w:rsid w:val="4B903D3E"/>
    <w:rsid w:val="4BD72086"/>
    <w:rsid w:val="4C2C4F91"/>
    <w:rsid w:val="4CFA4274"/>
    <w:rsid w:val="4D20101D"/>
    <w:rsid w:val="4D8C4D9A"/>
    <w:rsid w:val="4EF61982"/>
    <w:rsid w:val="503B4859"/>
    <w:rsid w:val="51190886"/>
    <w:rsid w:val="5226746A"/>
    <w:rsid w:val="52B44C42"/>
    <w:rsid w:val="532540DB"/>
    <w:rsid w:val="5398641E"/>
    <w:rsid w:val="54BA4E0D"/>
    <w:rsid w:val="56E960B0"/>
    <w:rsid w:val="57121777"/>
    <w:rsid w:val="58EC4269"/>
    <w:rsid w:val="59FD0BB2"/>
    <w:rsid w:val="5AD92919"/>
    <w:rsid w:val="5B60435A"/>
    <w:rsid w:val="5FC469C6"/>
    <w:rsid w:val="602833B7"/>
    <w:rsid w:val="60CC2415"/>
    <w:rsid w:val="617756F2"/>
    <w:rsid w:val="617D51EC"/>
    <w:rsid w:val="625C111D"/>
    <w:rsid w:val="63227923"/>
    <w:rsid w:val="63515F39"/>
    <w:rsid w:val="64522E64"/>
    <w:rsid w:val="645C015B"/>
    <w:rsid w:val="65D60DD9"/>
    <w:rsid w:val="66B27668"/>
    <w:rsid w:val="67441678"/>
    <w:rsid w:val="67774F2F"/>
    <w:rsid w:val="67915192"/>
    <w:rsid w:val="68935110"/>
    <w:rsid w:val="6A0C60E1"/>
    <w:rsid w:val="6A3D1DD4"/>
    <w:rsid w:val="6AF63CA0"/>
    <w:rsid w:val="6BFF33D2"/>
    <w:rsid w:val="6E031B14"/>
    <w:rsid w:val="705B6E28"/>
    <w:rsid w:val="709A38FC"/>
    <w:rsid w:val="71363452"/>
    <w:rsid w:val="7209271E"/>
    <w:rsid w:val="721B2106"/>
    <w:rsid w:val="73CD7371"/>
    <w:rsid w:val="74254E7C"/>
    <w:rsid w:val="747E7694"/>
    <w:rsid w:val="750960B5"/>
    <w:rsid w:val="756C1F4D"/>
    <w:rsid w:val="75FC6033"/>
    <w:rsid w:val="76E21FF1"/>
    <w:rsid w:val="773826E5"/>
    <w:rsid w:val="787171CC"/>
    <w:rsid w:val="79F01E64"/>
    <w:rsid w:val="7A43238B"/>
    <w:rsid w:val="7ABB0196"/>
    <w:rsid w:val="7CA05A5C"/>
    <w:rsid w:val="7E736E99"/>
    <w:rsid w:val="7F80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p15"/>
    <w:basedOn w:val="1"/>
    <w:qFormat/>
    <w:uiPriority w:val="0"/>
    <w:pPr>
      <w:widowControl/>
    </w:pPr>
    <w:rPr>
      <w:rFonts w:ascii="Calibri" w:hAnsi="Calibri"/>
      <w:kern w:val="0"/>
      <w:szCs w:val="21"/>
    </w:rPr>
  </w:style>
  <w:style w:type="paragraph" w:customStyle="1" w:styleId="52">
    <w:name w:val="List Paragraph1"/>
    <w:basedOn w:val="1"/>
    <w:qFormat/>
    <w:uiPriority w:val="0"/>
    <w:pPr>
      <w:ind w:firstLine="200" w:firstLineChars="200"/>
    </w:pPr>
    <w:rPr>
      <w:rFonts w:ascii="Calibri" w:hAnsi="Calibri"/>
    </w:rPr>
  </w:style>
  <w:style w:type="paragraph" w:customStyle="1" w:styleId="53">
    <w:name w:val="自由段落"/>
    <w:basedOn w:val="1"/>
    <w:qFormat/>
    <w:uiPriority w:val="0"/>
    <w:pPr>
      <w:wordWrap w:val="0"/>
    </w:pPr>
    <w:rPr>
      <w:rFonts w:ascii="宋体"/>
      <w:bCs/>
      <w:kern w:val="0"/>
      <w:sz w:val="24"/>
      <w:szCs w:val="44"/>
    </w:rPr>
  </w:style>
  <w:style w:type="paragraph" w:customStyle="1" w:styleId="54">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标题1"/>
    <w:basedOn w:val="1"/>
    <w:next w:val="22"/>
    <w:qFormat/>
    <w:uiPriority w:val="0"/>
    <w:rPr>
      <w:rFonts w:ascii="宋体"/>
      <w:szCs w:val="20"/>
    </w:rPr>
  </w:style>
  <w:style w:type="paragraph" w:customStyle="1" w:styleId="57">
    <w:name w:val="Table Paragraph"/>
    <w:basedOn w:val="1"/>
    <w:qFormat/>
    <w:uiPriority w:val="1"/>
    <w:pPr>
      <w:jc w:val="left"/>
    </w:pPr>
    <w:rPr>
      <w:rFonts w:ascii="Calibri" w:hAnsi="Calibri"/>
      <w:kern w:val="0"/>
      <w:sz w:val="22"/>
      <w:szCs w:val="22"/>
      <w:lang w:eastAsia="en-US"/>
    </w:rPr>
  </w:style>
  <w:style w:type="paragraph" w:customStyle="1" w:styleId="58">
    <w:name w:val="xl33"/>
    <w:basedOn w:val="1"/>
    <w:qFormat/>
    <w:uiPriority w:val="0"/>
    <w:pPr>
      <w:widowControl/>
      <w:spacing w:before="100" w:beforeAutospacing="1" w:after="100" w:afterAutospacing="1"/>
      <w:jc w:val="right"/>
    </w:pPr>
    <w:rPr>
      <w:rFonts w:ascii="宋体"/>
      <w:b/>
      <w:bCs/>
      <w:kern w:val="0"/>
      <w:sz w:val="24"/>
    </w:rPr>
  </w:style>
  <w:style w:type="paragraph" w:customStyle="1" w:styleId="59">
    <w:name w:val="xl25"/>
    <w:basedOn w:val="1"/>
    <w:qFormat/>
    <w:uiPriority w:val="0"/>
    <w:pPr>
      <w:widowControl/>
      <w:spacing w:before="100" w:beforeAutospacing="1" w:after="100" w:afterAutospacing="1"/>
      <w:jc w:val="left"/>
    </w:pPr>
    <w:rPr>
      <w:rFonts w:ascii="宋体"/>
      <w:kern w:val="0"/>
      <w:sz w:val="24"/>
    </w:rPr>
  </w:style>
  <w:style w:type="paragraph" w:customStyle="1" w:styleId="60">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1">
    <w:name w:val="(文字) (文字)"/>
    <w:basedOn w:val="12"/>
    <w:qFormat/>
    <w:uiPriority w:val="0"/>
    <w:rPr>
      <w:szCs w:val="20"/>
    </w:rPr>
  </w:style>
  <w:style w:type="paragraph" w:customStyle="1" w:styleId="62">
    <w:name w:val="国内正文"/>
    <w:basedOn w:val="1"/>
    <w:qFormat/>
    <w:uiPriority w:val="0"/>
    <w:rPr>
      <w:sz w:val="28"/>
      <w:szCs w:val="28"/>
    </w:rPr>
  </w:style>
  <w:style w:type="paragraph" w:customStyle="1" w:styleId="63">
    <w:name w:val="Char Char Char"/>
    <w:basedOn w:val="1"/>
    <w:qFormat/>
    <w:uiPriority w:val="0"/>
    <w:rPr>
      <w:rFonts w:ascii="Tahoma" w:hAnsi="Tahoma"/>
      <w:sz w:val="24"/>
      <w:szCs w:val="20"/>
    </w:rPr>
  </w:style>
  <w:style w:type="paragraph" w:customStyle="1" w:styleId="64">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5">
    <w:name w:val="国内标题2"/>
    <w:basedOn w:val="3"/>
    <w:qFormat/>
    <w:uiPriority w:val="0"/>
  </w:style>
  <w:style w:type="paragraph" w:customStyle="1" w:styleId="66">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7">
    <w:name w:val="Char"/>
    <w:basedOn w:val="1"/>
    <w:qFormat/>
    <w:uiPriority w:val="0"/>
  </w:style>
  <w:style w:type="paragraph" w:customStyle="1" w:styleId="68">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9">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0">
    <w:name w:val="_Style 5"/>
    <w:basedOn w:val="12"/>
    <w:qFormat/>
    <w:uiPriority w:val="0"/>
    <w:rPr>
      <w:szCs w:val="20"/>
    </w:rPr>
  </w:style>
  <w:style w:type="paragraph" w:customStyle="1" w:styleId="71">
    <w:name w:val="样式5"/>
    <w:basedOn w:val="1"/>
    <w:qFormat/>
    <w:uiPriority w:val="0"/>
    <w:pPr>
      <w:spacing w:line="400" w:lineRule="exact"/>
      <w:ind w:firstLine="200" w:firstLineChars="200"/>
    </w:pPr>
    <w:rPr>
      <w:rFonts w:ascii="Calibri" w:hAnsi="Calibri"/>
    </w:rPr>
  </w:style>
  <w:style w:type="paragraph" w:customStyle="1" w:styleId="72">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3">
    <w:name w:val="普通 (Web)"/>
    <w:basedOn w:val="1"/>
    <w:qFormat/>
    <w:uiPriority w:val="0"/>
    <w:pPr>
      <w:widowControl/>
      <w:spacing w:before="100" w:beforeAutospacing="1" w:after="100" w:afterAutospacing="1"/>
      <w:jc w:val="left"/>
    </w:pPr>
    <w:rPr>
      <w:rFonts w:ascii="宋体"/>
      <w:kern w:val="0"/>
      <w:sz w:val="24"/>
    </w:rPr>
  </w:style>
  <w:style w:type="paragraph" w:customStyle="1" w:styleId="74">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5">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6">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7">
    <w:name w:val="p0"/>
    <w:basedOn w:val="1"/>
    <w:qFormat/>
    <w:uiPriority w:val="0"/>
    <w:pPr>
      <w:widowControl/>
      <w:spacing w:before="100" w:beforeAutospacing="1" w:after="100" w:afterAutospacing="1"/>
      <w:jc w:val="left"/>
    </w:pPr>
    <w:rPr>
      <w:rFonts w:ascii="宋体" w:cs="宋体"/>
      <w:kern w:val="0"/>
      <w:sz w:val="24"/>
    </w:rPr>
  </w:style>
  <w:style w:type="paragraph" w:customStyle="1" w:styleId="78">
    <w:name w:val="国内标题3"/>
    <w:basedOn w:val="4"/>
    <w:qFormat/>
    <w:uiPriority w:val="0"/>
    <w:pPr>
      <w:jc w:val="left"/>
    </w:pPr>
  </w:style>
  <w:style w:type="paragraph" w:customStyle="1" w:styleId="79">
    <w:name w:val="国内"/>
    <w:basedOn w:val="2"/>
    <w:qFormat/>
    <w:uiPriority w:val="0"/>
    <w:rPr>
      <w:sz w:val="52"/>
      <w:szCs w:val="52"/>
    </w:rPr>
  </w:style>
  <w:style w:type="paragraph" w:customStyle="1" w:styleId="80">
    <w:name w:val="注释"/>
    <w:basedOn w:val="1"/>
    <w:next w:val="1"/>
    <w:qFormat/>
    <w:uiPriority w:val="0"/>
    <w:pPr>
      <w:ind w:left="200" w:leftChars="200"/>
    </w:pPr>
    <w:rPr>
      <w:b/>
      <w:szCs w:val="20"/>
    </w:rPr>
  </w:style>
  <w:style w:type="paragraph" w:customStyle="1" w:styleId="81">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2">
    <w:name w:val="默认段落字体 Para Char Char Char Char"/>
    <w:basedOn w:val="1"/>
    <w:qFormat/>
    <w:uiPriority w:val="0"/>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4">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rPr>
  </w:style>
  <w:style w:type="paragraph" w:customStyle="1" w:styleId="85">
    <w:name w:val="列出段落1"/>
    <w:basedOn w:val="1"/>
    <w:qFormat/>
    <w:uiPriority w:val="0"/>
    <w:pPr>
      <w:ind w:firstLine="200" w:firstLineChars="200"/>
    </w:pPr>
  </w:style>
  <w:style w:type="paragraph" w:customStyle="1" w:styleId="86">
    <w:name w:val="引用1"/>
    <w:basedOn w:val="1"/>
    <w:next w:val="1"/>
    <w:qFormat/>
    <w:uiPriority w:val="0"/>
    <w:rPr>
      <w:i/>
      <w:iCs/>
      <w:color w:val="000000"/>
    </w:rPr>
  </w:style>
  <w:style w:type="paragraph" w:customStyle="1" w:styleId="87">
    <w:name w:val="正文1"/>
    <w:basedOn w:val="1"/>
    <w:qFormat/>
    <w:uiPriority w:val="0"/>
    <w:pPr>
      <w:spacing w:line="360" w:lineRule="auto"/>
    </w:pPr>
    <w:rPr>
      <w:sz w:val="24"/>
      <w:szCs w:val="20"/>
    </w:rPr>
  </w:style>
  <w:style w:type="paragraph" w:customStyle="1" w:styleId="88">
    <w:name w:val="列出段落11"/>
    <w:basedOn w:val="1"/>
    <w:qFormat/>
    <w:uiPriority w:val="0"/>
    <w:pPr>
      <w:ind w:firstLine="200" w:firstLineChars="200"/>
    </w:pPr>
    <w:rPr>
      <w:rFonts w:ascii="Calibri" w:hAnsi="Calibri"/>
      <w:szCs w:val="20"/>
    </w:rPr>
  </w:style>
  <w:style w:type="paragraph" w:customStyle="1" w:styleId="89">
    <w:name w:val="列出段落4"/>
    <w:basedOn w:val="1"/>
    <w:qFormat/>
    <w:uiPriority w:val="0"/>
    <w:pPr>
      <w:ind w:firstLine="200" w:firstLineChars="200"/>
    </w:pPr>
  </w:style>
  <w:style w:type="paragraph" w:customStyle="1" w:styleId="90">
    <w:name w:val="Char1"/>
    <w:basedOn w:val="1"/>
    <w:qFormat/>
    <w:uiPriority w:val="0"/>
    <w:pPr>
      <w:spacing w:line="360" w:lineRule="auto"/>
    </w:pPr>
    <w:rPr>
      <w:rFonts w:ascii="Tahoma" w:hAnsi="Tahoma" w:cs="Tahoma"/>
      <w:sz w:val="24"/>
    </w:rPr>
  </w:style>
  <w:style w:type="paragraph" w:customStyle="1" w:styleId="91">
    <w:name w:val="列出段落2"/>
    <w:basedOn w:val="1"/>
    <w:qFormat/>
    <w:uiPriority w:val="0"/>
    <w:pPr>
      <w:ind w:firstLine="200" w:firstLineChars="200"/>
    </w:pPr>
    <w:rPr>
      <w:rFonts w:ascii="Calibri" w:hAnsi="Calibri"/>
      <w:szCs w:val="22"/>
    </w:rPr>
  </w:style>
  <w:style w:type="paragraph" w:customStyle="1" w:styleId="92">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3">
    <w:name w:val="样式1"/>
    <w:basedOn w:val="1"/>
    <w:qFormat/>
    <w:uiPriority w:val="0"/>
  </w:style>
  <w:style w:type="paragraph" w:customStyle="1" w:styleId="94">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5">
    <w:name w:val="国内标题"/>
    <w:basedOn w:val="4"/>
    <w:qFormat/>
    <w:uiPriority w:val="0"/>
  </w:style>
  <w:style w:type="paragraph" w:customStyle="1" w:styleId="96">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7">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_Style 2"/>
    <w:basedOn w:val="1"/>
    <w:qFormat/>
    <w:uiPriority w:val="0"/>
    <w:pPr>
      <w:ind w:firstLine="200" w:firstLineChars="200"/>
    </w:pPr>
    <w:rPr>
      <w:rFonts w:ascii="Calibri" w:hAnsi="Calibri"/>
      <w:szCs w:val="22"/>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Char Char Char Char"/>
    <w:basedOn w:val="1"/>
    <w:qFormat/>
    <w:uiPriority w:val="0"/>
  </w:style>
  <w:style w:type="paragraph" w:customStyle="1" w:styleId="101">
    <w:name w:val="列出段落3"/>
    <w:basedOn w:val="1"/>
    <w:qFormat/>
    <w:uiPriority w:val="0"/>
    <w:pPr>
      <w:ind w:firstLine="200" w:firstLineChars="200"/>
    </w:pPr>
    <w:rPr>
      <w:rFonts w:ascii="Calibri" w:hAnsi="Calibri"/>
    </w:rPr>
  </w:style>
  <w:style w:type="paragraph" w:customStyle="1" w:styleId="102">
    <w:name w:val="总则样式"/>
    <w:basedOn w:val="4"/>
    <w:link w:val="122"/>
    <w:qFormat/>
    <w:uiPriority w:val="0"/>
    <w:pPr>
      <w:ind w:left="44" w:leftChars="21"/>
      <w:jc w:val="left"/>
    </w:pPr>
    <w:rPr>
      <w:rFonts w:ascii="宋体" w:hAnsi="宋体" w:eastAsia="宋体"/>
      <w:color w:val="000000"/>
    </w:rPr>
  </w:style>
  <w:style w:type="paragraph" w:customStyle="1" w:styleId="103">
    <w:name w:val="Normal_6"/>
    <w:qFormat/>
    <w:uiPriority w:val="0"/>
    <w:rPr>
      <w:rFonts w:ascii="黑体" w:hAnsi="黑体" w:eastAsia="黑体" w:cs="Times New Roman"/>
      <w:b/>
      <w:sz w:val="32"/>
      <w:szCs w:val="24"/>
      <w:lang w:val="en-US" w:eastAsia="zh-CN" w:bidi="ar-SA"/>
    </w:rPr>
  </w:style>
  <w:style w:type="character" w:customStyle="1" w:styleId="104">
    <w:name w:val="font11"/>
    <w:qFormat/>
    <w:uiPriority w:val="0"/>
    <w:rPr>
      <w:rFonts w:ascii="宋体" w:eastAsia="宋体"/>
      <w:color w:val="000000"/>
      <w:sz w:val="24"/>
      <w:u w:val="none"/>
    </w:rPr>
  </w:style>
  <w:style w:type="character" w:customStyle="1" w:styleId="105">
    <w:name w:val="标题 1 Char1"/>
    <w:qFormat/>
    <w:uiPriority w:val="0"/>
    <w:rPr>
      <w:rFonts w:ascii="Dotum" w:hAnsi="Dotum" w:eastAsia="仿宋_GB2312"/>
      <w:b/>
      <w:sz w:val="40"/>
    </w:rPr>
  </w:style>
  <w:style w:type="character" w:customStyle="1" w:styleId="106">
    <w:name w:val="纯文本 Char1"/>
    <w:qFormat/>
    <w:uiPriority w:val="0"/>
    <w:rPr>
      <w:rFonts w:ascii="宋体" w:eastAsia="宋体" w:cs="Courier New"/>
      <w:kern w:val="2"/>
      <w:sz w:val="21"/>
      <w:szCs w:val="21"/>
      <w:lang w:val="en-US" w:eastAsia="zh-CN" w:bidi="ar-SA"/>
    </w:rPr>
  </w:style>
  <w:style w:type="character" w:customStyle="1" w:styleId="107">
    <w:name w:val="font01"/>
    <w:qFormat/>
    <w:uiPriority w:val="0"/>
    <w:rPr>
      <w:rFonts w:ascii="宋体" w:eastAsia="宋体" w:cs="宋体"/>
      <w:b/>
      <w:color w:val="000000"/>
      <w:sz w:val="20"/>
      <w:szCs w:val="20"/>
      <w:u w:val="none"/>
      <w:lang w:bidi="ar-SA"/>
    </w:rPr>
  </w:style>
  <w:style w:type="character" w:customStyle="1" w:styleId="108">
    <w:name w:val="font31"/>
    <w:qFormat/>
    <w:uiPriority w:val="0"/>
    <w:rPr>
      <w:rFonts w:ascii="宋体" w:eastAsia="宋体" w:cs="宋体"/>
      <w:b/>
      <w:color w:val="000000"/>
      <w:sz w:val="20"/>
      <w:szCs w:val="20"/>
      <w:u w:val="none"/>
      <w:lang w:bidi="ar-SA"/>
    </w:rPr>
  </w:style>
  <w:style w:type="character" w:customStyle="1" w:styleId="109">
    <w:name w:val="font21"/>
    <w:qFormat/>
    <w:uiPriority w:val="0"/>
    <w:rPr>
      <w:rFonts w:ascii="宋体" w:eastAsia="宋体" w:cs="宋体"/>
      <w:color w:val="000000"/>
      <w:sz w:val="20"/>
      <w:szCs w:val="20"/>
      <w:u w:val="none"/>
      <w:lang w:bidi="ar-SA"/>
    </w:rPr>
  </w:style>
  <w:style w:type="character" w:customStyle="1" w:styleId="110">
    <w:name w:val="font81"/>
    <w:qFormat/>
    <w:uiPriority w:val="0"/>
    <w:rPr>
      <w:rFonts w:ascii="宋体" w:eastAsia="宋体" w:cs="宋体"/>
      <w:color w:val="000000"/>
      <w:sz w:val="20"/>
      <w:szCs w:val="20"/>
      <w:u w:val="none"/>
      <w:lang w:bidi="ar-SA"/>
    </w:rPr>
  </w:style>
  <w:style w:type="character" w:customStyle="1" w:styleId="111">
    <w:name w:val="font61"/>
    <w:qFormat/>
    <w:uiPriority w:val="0"/>
    <w:rPr>
      <w:rFonts w:ascii="宋体" w:eastAsia="宋体" w:cs="宋体"/>
      <w:color w:val="000000"/>
      <w:sz w:val="20"/>
      <w:szCs w:val="20"/>
      <w:u w:val="none"/>
      <w:lang w:bidi="ar-SA"/>
    </w:rPr>
  </w:style>
  <w:style w:type="character" w:customStyle="1" w:styleId="112">
    <w:name w:val="访问过的超链接1"/>
    <w:qFormat/>
    <w:uiPriority w:val="0"/>
    <w:rPr>
      <w:color w:val="800080"/>
      <w:u w:val="single"/>
    </w:rPr>
  </w:style>
  <w:style w:type="character" w:customStyle="1" w:styleId="113">
    <w:name w:val="blue1"/>
    <w:qFormat/>
    <w:uiPriority w:val="0"/>
    <w:rPr>
      <w:color w:val="0000FF"/>
    </w:rPr>
  </w:style>
  <w:style w:type="character" w:customStyle="1" w:styleId="114">
    <w:name w:val="font101"/>
    <w:qFormat/>
    <w:uiPriority w:val="0"/>
    <w:rPr>
      <w:rFonts w:ascii="宋体" w:eastAsia="宋体" w:cs="宋体"/>
      <w:b/>
      <w:color w:val="000000"/>
      <w:sz w:val="20"/>
      <w:szCs w:val="20"/>
      <w:u w:val="none"/>
      <w:lang w:bidi="ar-SA"/>
    </w:rPr>
  </w:style>
  <w:style w:type="character" w:customStyle="1" w:styleId="115">
    <w:name w:val="font71"/>
    <w:qFormat/>
    <w:uiPriority w:val="0"/>
    <w:rPr>
      <w:rFonts w:ascii="宋体" w:eastAsia="宋体" w:cs="宋体"/>
      <w:color w:val="000000"/>
      <w:sz w:val="20"/>
      <w:szCs w:val="20"/>
      <w:u w:val="none"/>
      <w:lang w:bidi="ar-SA"/>
    </w:rPr>
  </w:style>
  <w:style w:type="character" w:customStyle="1" w:styleId="116">
    <w:name w:val="font91"/>
    <w:qFormat/>
    <w:uiPriority w:val="0"/>
    <w:rPr>
      <w:rFonts w:ascii="宋体" w:eastAsia="宋体" w:cs="宋体"/>
      <w:b/>
      <w:color w:val="000000"/>
      <w:sz w:val="20"/>
      <w:szCs w:val="20"/>
      <w:u w:val="none"/>
      <w:lang w:bidi="ar-SA"/>
    </w:rPr>
  </w:style>
  <w:style w:type="character" w:customStyle="1" w:styleId="117">
    <w:name w:val="apple-style-span"/>
    <w:basedOn w:val="45"/>
    <w:qFormat/>
    <w:uiPriority w:val="0"/>
  </w:style>
  <w:style w:type="character" w:customStyle="1" w:styleId="118">
    <w:name w:val="font121"/>
    <w:qFormat/>
    <w:uiPriority w:val="0"/>
    <w:rPr>
      <w:rFonts w:hint="eastAsia" w:ascii="宋体" w:hAnsi="宋体" w:eastAsia="宋体" w:cs="宋体"/>
      <w:color w:val="000000"/>
      <w:sz w:val="20"/>
      <w:szCs w:val="20"/>
      <w:u w:val="none"/>
    </w:rPr>
  </w:style>
  <w:style w:type="character" w:customStyle="1" w:styleId="119">
    <w:name w:val="font41"/>
    <w:qFormat/>
    <w:uiPriority w:val="0"/>
    <w:rPr>
      <w:rFonts w:ascii="宋体" w:eastAsia="宋体" w:cs="宋体"/>
      <w:color w:val="000000"/>
      <w:sz w:val="20"/>
      <w:szCs w:val="20"/>
      <w:u w:val="none"/>
      <w:lang w:bidi="ar-SA"/>
    </w:rPr>
  </w:style>
  <w:style w:type="character" w:customStyle="1" w:styleId="120">
    <w:name w:val="font51"/>
    <w:qFormat/>
    <w:uiPriority w:val="0"/>
    <w:rPr>
      <w:rFonts w:ascii="宋体" w:eastAsia="宋体" w:cs="宋体"/>
      <w:b/>
      <w:color w:val="000000"/>
      <w:sz w:val="20"/>
      <w:szCs w:val="20"/>
      <w:u w:val="none"/>
      <w:lang w:bidi="ar-SA"/>
    </w:rPr>
  </w:style>
  <w:style w:type="character" w:customStyle="1" w:styleId="121">
    <w:name w:val="标题 3 Char"/>
    <w:link w:val="4"/>
    <w:qFormat/>
    <w:uiPriority w:val="0"/>
    <w:rPr>
      <w:rFonts w:ascii="Dotum" w:hAnsi="Dotum" w:eastAsia="仿宋_GB2312"/>
      <w:b/>
      <w:snapToGrid w:val="0"/>
      <w:sz w:val="28"/>
    </w:rPr>
  </w:style>
  <w:style w:type="character" w:customStyle="1" w:styleId="122">
    <w:name w:val="总则样式 Char"/>
    <w:link w:val="102"/>
    <w:qFormat/>
    <w:uiPriority w:val="0"/>
    <w:rPr>
      <w:rFonts w:ascii="Dotum" w:hAnsi="Dotum" w:eastAsia="仿宋_GB2312"/>
      <w:b/>
      <w:snapToGrid w:val="0"/>
      <w:sz w:val="28"/>
    </w:rPr>
  </w:style>
  <w:style w:type="character" w:customStyle="1" w:styleId="123">
    <w:name w:val="rvts86"/>
    <w:qFormat/>
    <w:uiPriority w:val="0"/>
    <w:rPr>
      <w:rFonts w:hint="default" w:ascii="KNLe" w:hAnsi="KNLe"/>
      <w:sz w:val="24"/>
      <w:szCs w:val="24"/>
      <w:u w:val="single"/>
    </w:rPr>
  </w:style>
  <w:style w:type="character" w:customStyle="1" w:styleId="124">
    <w:name w:val="占位符文本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3588</Words>
  <Characters>20453</Characters>
  <Lines>170</Lines>
  <Paragraphs>47</Paragraphs>
  <TotalTime>28</TotalTime>
  <ScaleCrop>false</ScaleCrop>
  <LinksUpToDate>false</LinksUpToDate>
  <CharactersWithSpaces>23994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2021-03-11T02:10:00Z</dcterms:created>
  <dc:creator>EZHI</dc:creator>
  <cp:lastModifiedBy>H.</cp:lastModifiedBy>
  <cp:lastPrinted>2018-12-07T03:00:00Z</cp:lastPrinted>
  <dcterms:modified xsi:type="dcterms:W3CDTF">2021-03-11T06:16:25Z</dcterms:modified>
  <dc:title>机电产品采购</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